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一组审议情况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汇报人：张淑梅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市十四届人大常委会第十一次会议：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我代表第一审议小组，就审议情况汇报如下：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刚才</w:t>
      </w:r>
      <w:r>
        <w:rPr>
          <w:rFonts w:hint="eastAsia" w:ascii="仿宋" w:hAnsi="仿宋" w:eastAsia="仿宋" w:cs="仿宋"/>
          <w:sz w:val="36"/>
          <w:szCs w:val="36"/>
        </w:rPr>
        <w:t>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第一审议小组17名常委会组成人员利用近2个小时时间，对</w:t>
      </w:r>
      <w:r>
        <w:rPr>
          <w:rFonts w:hint="eastAsia" w:ascii="仿宋" w:hAnsi="仿宋" w:eastAsia="仿宋" w:cs="仿宋"/>
          <w:sz w:val="36"/>
          <w:szCs w:val="36"/>
        </w:rPr>
        <w:t>张家口市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人大常委会代表资格审查委员会议事规则（草案）、市人民政府关于2017年环境保护状况和环保目标完成情况的报告等3</w:t>
      </w:r>
      <w:r>
        <w:rPr>
          <w:rFonts w:hint="eastAsia" w:ascii="仿宋" w:hAnsi="仿宋" w:eastAsia="仿宋" w:cs="仿宋"/>
          <w:sz w:val="36"/>
          <w:szCs w:val="36"/>
        </w:rPr>
        <w:t>个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办法</w:t>
      </w:r>
      <w:r>
        <w:rPr>
          <w:rFonts w:hint="eastAsia" w:ascii="仿宋" w:hAnsi="仿宋" w:eastAsia="仿宋" w:cs="仿宋"/>
          <w:sz w:val="36"/>
          <w:szCs w:val="36"/>
        </w:rPr>
        <w:t>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36"/>
          <w:szCs w:val="36"/>
        </w:rPr>
        <w:t>个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报告进行了认真审议。李青春主任、武凤英副主任、戎均文副主任、乔军秘书长参加第一组审议并提出意见建议，市人大专委会副主任委员吴凤翔、王平，常委会副秘书长徐元斌及8个县区人大主任列席一组审议，市司法局、环保局负责同志列席会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参加会议的常委会组成人员</w:t>
      </w:r>
      <w:r>
        <w:rPr>
          <w:rFonts w:hint="eastAsia" w:ascii="仿宋" w:hAnsi="仿宋" w:eastAsia="仿宋" w:cs="仿宋"/>
          <w:sz w:val="36"/>
          <w:szCs w:val="36"/>
        </w:rPr>
        <w:t>积极发言，认真审议，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对常委会议事规则等3个文件的制定出台给予高度肯定，一致认为，这三个文件的制定出台非常及时必要，依据充分，用词准确，是市十四届人大常委会贯彻落实十九大精神，推进人大工作进行规范化、法治化制度化的的具体体现，体现了人大工作的特点，是市人大常委会贯彻落实以人民为中心的发展思想，立足我市实际，履职尽职的有效形式，具有很强的操作性，为人大常委会进一步加大制度建设，提供了很好的样板，三个制度的落地落实，将会推进人大工作在规范化、法治化的轨道上实现新发展。对于政府的两个报告和内司工委的报告，常委会组成人员给予充分肯定，一致认为，目前，污染防治是三大攻坚战之一，我市又处于特殊的历史时期，污染防治压力大、指标要求高。普法工作是推进全面依法治国的基础性工作，各级政府围绕与这两项工作实施有效的宣传、管理和治理，做了大量的工作，取得了很好的，3 个报告总结成绩客观实际，查找问题具体到位，提出意见切实可行。建议常委会</w:t>
      </w:r>
      <w:r>
        <w:rPr>
          <w:rFonts w:hint="eastAsia" w:ascii="仿宋" w:hAnsi="仿宋" w:eastAsia="仿宋" w:cs="仿宋"/>
          <w:sz w:val="36"/>
          <w:szCs w:val="36"/>
        </w:rPr>
        <w:t>同意这些报告和意见。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现对于常委会组成人员提出的问题和建议分别汇报如下：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关于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市人大常委会代表资格审查委员会议事规则（草案）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。</w:t>
      </w:r>
      <w:r>
        <w:rPr>
          <w:rFonts w:hint="eastAsia" w:ascii="仿宋" w:hAnsi="仿宋" w:eastAsia="仿宋" w:cs="仿宋"/>
          <w:sz w:val="36"/>
          <w:szCs w:val="36"/>
        </w:rPr>
        <w:t>常委会组成人员认为，人大代表资格审查工作法律性、程序性、时效性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都</w:t>
      </w:r>
      <w:r>
        <w:rPr>
          <w:rFonts w:hint="eastAsia" w:ascii="仿宋" w:hAnsi="仿宋" w:eastAsia="仿宋" w:cs="仿宋"/>
          <w:sz w:val="36"/>
          <w:szCs w:val="36"/>
        </w:rPr>
        <w:t>很强，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关键要抓好落实，将议事规则落到实处，才能</w:t>
      </w:r>
      <w:r>
        <w:rPr>
          <w:rFonts w:hint="eastAsia" w:ascii="仿宋" w:hAnsi="仿宋" w:eastAsia="仿宋" w:cs="仿宋"/>
          <w:sz w:val="36"/>
          <w:szCs w:val="36"/>
        </w:rPr>
        <w:t>充分发挥其在代表资格审查中应有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sz w:val="36"/>
          <w:szCs w:val="36"/>
        </w:rPr>
        <w:t>作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二、关于张家口市人大代表述职管理办法（草案）。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常</w:t>
      </w:r>
      <w:r>
        <w:rPr>
          <w:rFonts w:hint="eastAsia" w:ascii="仿宋" w:hAnsi="仿宋" w:eastAsia="仿宋" w:cs="仿宋"/>
          <w:sz w:val="36"/>
          <w:szCs w:val="36"/>
        </w:rPr>
        <w:t>委会组成人员认为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，开展人大代表向选民述职活动，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不仅是一项光荣的职责，也是一项义务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。要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通过代表述职活动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广泛征求选民对全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各方面工作和人大依法履职的意见建议，及时反映群众诉求，维护人民群众的根本利益，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不断提高代表履职能力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三、关于张家口市人大代表约见国家机关负责人办法（草案）。</w:t>
      </w:r>
      <w:r>
        <w:rPr>
          <w:rFonts w:hint="eastAsia" w:ascii="仿宋" w:hAnsi="仿宋" w:eastAsia="仿宋" w:cs="仿宋"/>
          <w:sz w:val="36"/>
          <w:szCs w:val="36"/>
        </w:rPr>
        <w:t>常委会组成人员认为，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约见期限建议适当缩短，各级人大常委会要认真做好</w:t>
      </w:r>
      <w:r>
        <w:rPr>
          <w:rFonts w:hint="eastAsia" w:ascii="仿宋" w:hAnsi="仿宋" w:eastAsia="仿宋" w:cs="仿宋"/>
          <w:sz w:val="36"/>
          <w:szCs w:val="36"/>
        </w:rPr>
        <w:t>人大代表约见地方国家机关负责人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工作</w:t>
      </w:r>
      <w:r>
        <w:rPr>
          <w:rFonts w:hint="eastAsia" w:ascii="仿宋" w:hAnsi="仿宋" w:eastAsia="仿宋" w:cs="仿宋"/>
          <w:sz w:val="36"/>
          <w:szCs w:val="36"/>
        </w:rPr>
        <w:t>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使约见合法有序，实现常态化。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8" w:beforeAutospacing="0" w:after="0" w:afterAutospacing="0" w:line="580" w:lineRule="exact"/>
        <w:ind w:right="0" w:rightChars="0" w:firstLine="72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四、关于人民政府2017年环境保护状况和环保目标完成情况的报告。</w:t>
      </w:r>
      <w:r>
        <w:rPr>
          <w:rFonts w:hint="eastAsia" w:ascii="仿宋" w:hAnsi="仿宋" w:eastAsia="仿宋" w:cs="仿宋"/>
          <w:sz w:val="36"/>
          <w:szCs w:val="36"/>
        </w:rPr>
        <w:t>常委会组成人员认为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要加大执法力度，实现源头治理，促进和倒逼产业转型升级。要持续开展扬尘污染、露天矿山等专项整治行动，对大气、水污染防治工作实行严格考核，实施空气质量通报和问责制度，还百姓碧水蓝天。要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以冬奥会筹办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两区建设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为契机，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持续加强生态环境保护力度，推进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生态环境治理能力和治理体系现代化。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8" w:beforeAutospacing="0" w:after="0" w:afterAutospacing="0" w:line="580" w:lineRule="exact"/>
        <w:ind w:right="0" w:rightChars="0" w:firstLine="72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五、关于市政府七五普法工作开展情况的报告和内司工委调研报告。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常委会组成人员认为，要进一步提升法治宣传教育的针对性。加大宪法宣传力度，丰富宣传手段，拓展新媒体宣传阵地，寓法治宣传教育于群众日常生活、生产的方方面面。要充分了解群众的法律需求，群众需要什么法律就宣传什么法律，需要什么法律咨询服务就提供什么法律咨询服务，做到有的放矢，提升法治宣传教育的针对性和实效性。加强社会治安综合治理，营造良好的普法社会环境。要完善经费、人员保障机制，推动普法工作持续有效地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61133C"/>
    <w:rsid w:val="38064733"/>
    <w:rsid w:val="72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2018-06-07T01:24:00Z</dcterms:created>
  <dc:creator>xmsm</dc:creator>
  <cp:lastModifiedBy>xmsm</cp:lastModifiedBy>
  <cp:lastPrinted>2018-06-08T07:42:00Z</cp:lastPrinted>
  <dcterms:modified xsi:type="dcterms:W3CDTF">2018-06-12T03:18:47Z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