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3" w:firstLineChars="200"/>
        <w:jc w:val="left"/>
        <w:rPr>
          <w:rFonts w:ascii="方正小标宋简体" w:eastAsia="方正小标宋简体"/>
          <w:b/>
          <w:sz w:val="44"/>
          <w:szCs w:val="44"/>
        </w:rPr>
      </w:pPr>
    </w:p>
    <w:p>
      <w:pPr>
        <w:spacing w:line="680" w:lineRule="exact"/>
        <w:ind w:firstLine="221" w:firstLineChars="50"/>
        <w:jc w:val="center"/>
        <w:rPr>
          <w:rFonts w:hint="eastAsia" w:ascii="方正小标宋简体" w:eastAsia="方正小标宋简体"/>
          <w:b/>
          <w:sz w:val="44"/>
          <w:szCs w:val="44"/>
          <w:lang w:val="en-US" w:eastAsia="zh-CN"/>
        </w:rPr>
      </w:pPr>
      <w:r>
        <w:rPr>
          <w:rFonts w:hint="eastAsia" w:ascii="方正小标宋简体" w:eastAsia="方正小标宋简体"/>
          <w:b/>
          <w:sz w:val="44"/>
          <w:szCs w:val="44"/>
        </w:rPr>
        <w:t>关于全市教育扶贫政策落实情况的工作报告</w:t>
      </w:r>
      <w:r>
        <w:rPr>
          <w:rFonts w:hint="eastAsia" w:ascii="方正小标宋简体" w:eastAsia="方正小标宋简体"/>
          <w:b/>
          <w:sz w:val="44"/>
          <w:szCs w:val="44"/>
          <w:lang w:eastAsia="zh-CN"/>
        </w:rPr>
        <w:t>说</w:t>
      </w:r>
      <w:r>
        <w:rPr>
          <w:rFonts w:hint="eastAsia" w:ascii="方正小标宋简体" w:eastAsia="方正小标宋简体"/>
          <w:b/>
          <w:sz w:val="44"/>
          <w:szCs w:val="44"/>
          <w:lang w:val="en-US" w:eastAsia="zh-CN"/>
        </w:rPr>
        <w:t xml:space="preserve">  </w:t>
      </w:r>
      <w:r>
        <w:rPr>
          <w:rFonts w:hint="eastAsia" w:ascii="方正小标宋简体" w:eastAsia="方正小标宋简体"/>
          <w:b/>
          <w:sz w:val="44"/>
          <w:szCs w:val="44"/>
          <w:lang w:eastAsia="zh-CN"/>
        </w:rPr>
        <w:t>明</w:t>
      </w:r>
      <w:bookmarkStart w:id="0" w:name="_GoBack"/>
      <w:bookmarkEnd w:id="0"/>
    </w:p>
    <w:p>
      <w:pPr>
        <w:spacing w:line="680" w:lineRule="exact"/>
        <w:jc w:val="left"/>
        <w:rPr>
          <w:rFonts w:ascii="仿宋_GB2312" w:eastAsia="仿宋_GB2312"/>
          <w:sz w:val="32"/>
          <w:szCs w:val="32"/>
        </w:rPr>
      </w:pPr>
      <w:r>
        <w:rPr>
          <w:rFonts w:hint="eastAsia" w:ascii="仿宋_GB2312" w:eastAsia="仿宋_GB2312"/>
          <w:sz w:val="32"/>
          <w:szCs w:val="32"/>
        </w:rPr>
        <w:t>---2018年8月9日在张家口市第十四届人民代表大会常务委员会第十二次会议上</w:t>
      </w:r>
    </w:p>
    <w:p>
      <w:pPr>
        <w:pStyle w:val="11"/>
        <w:spacing w:line="680" w:lineRule="exact"/>
        <w:ind w:left="1306" w:firstLine="0"/>
        <w:jc w:val="left"/>
        <w:rPr>
          <w:rFonts w:ascii="楷体_GB2312" w:eastAsia="楷体_GB2312"/>
          <w:sz w:val="32"/>
          <w:szCs w:val="32"/>
        </w:rPr>
      </w:pPr>
      <w:r>
        <w:rPr>
          <w:rFonts w:hint="eastAsia" w:ascii="楷体_GB2312" w:eastAsia="楷体_GB2312"/>
          <w:sz w:val="32"/>
          <w:szCs w:val="32"/>
        </w:rPr>
        <w:t>市委教育工委书记、市教育局局长  冯文利</w:t>
      </w:r>
    </w:p>
    <w:p>
      <w:pPr>
        <w:spacing w:line="580" w:lineRule="exact"/>
        <w:ind w:left="586"/>
        <w:jc w:val="left"/>
        <w:rPr>
          <w:rFonts w:ascii="仿宋_GB2312" w:eastAsia="仿宋_GB2312"/>
          <w:sz w:val="32"/>
          <w:szCs w:val="32"/>
        </w:rPr>
      </w:pPr>
    </w:p>
    <w:p>
      <w:pPr>
        <w:spacing w:line="580" w:lineRule="exact"/>
        <w:jc w:val="left"/>
        <w:rPr>
          <w:rFonts w:ascii="仿宋_GB2312" w:eastAsia="仿宋_GB2312"/>
          <w:sz w:val="32"/>
          <w:szCs w:val="32"/>
        </w:rPr>
      </w:pPr>
      <w:r>
        <w:rPr>
          <w:rFonts w:hint="eastAsia" w:ascii="仿宋_GB2312" w:eastAsia="仿宋_GB2312"/>
          <w:sz w:val="32"/>
          <w:szCs w:val="32"/>
        </w:rPr>
        <w:t>主任、各位副主任、秘书长、各位委员：</w:t>
      </w:r>
    </w:p>
    <w:p>
      <w:pPr>
        <w:spacing w:line="580" w:lineRule="exact"/>
        <w:ind w:firstLine="688" w:firstLineChars="215"/>
        <w:jc w:val="left"/>
        <w:rPr>
          <w:rFonts w:ascii="仿宋_GB2312" w:eastAsia="仿宋_GB2312"/>
          <w:sz w:val="32"/>
          <w:szCs w:val="32"/>
        </w:rPr>
      </w:pPr>
      <w:r>
        <w:rPr>
          <w:rFonts w:hint="eastAsia" w:ascii="仿宋_GB2312" w:eastAsia="仿宋_GB2312"/>
          <w:sz w:val="32"/>
          <w:szCs w:val="32"/>
        </w:rPr>
        <w:t>我受市政府委托，向本次市人大常委会会议报告全市教育扶贫政策落实情况，请予以审议。</w:t>
      </w:r>
    </w:p>
    <w:p>
      <w:pPr>
        <w:pStyle w:val="11"/>
        <w:widowControl/>
        <w:numPr>
          <w:ilvl w:val="0"/>
          <w:numId w:val="1"/>
        </w:numPr>
        <w:shd w:val="clear" w:color="auto" w:fill="FFFFFF"/>
        <w:spacing w:line="580" w:lineRule="exact"/>
        <w:jc w:val="left"/>
        <w:rPr>
          <w:rFonts w:ascii="黑体" w:hAnsi="黑体" w:eastAsia="黑体" w:cs="宋体"/>
          <w:color w:val="454545"/>
          <w:kern w:val="0"/>
          <w:sz w:val="32"/>
          <w:szCs w:val="32"/>
        </w:rPr>
      </w:pPr>
      <w:r>
        <w:rPr>
          <w:rFonts w:hint="eastAsia" w:ascii="黑体" w:hAnsi="黑体" w:eastAsia="黑体" w:cs="宋体"/>
          <w:color w:val="454545"/>
          <w:kern w:val="0"/>
          <w:sz w:val="32"/>
          <w:szCs w:val="32"/>
        </w:rPr>
        <w:t>全市教育扶贫主要工作措施及成效</w:t>
      </w:r>
    </w:p>
    <w:p>
      <w:pPr>
        <w:pStyle w:val="11"/>
        <w:widowControl/>
        <w:numPr>
          <w:ilvl w:val="0"/>
          <w:numId w:val="2"/>
        </w:numPr>
        <w:shd w:val="clear" w:color="auto" w:fill="FFFFFF"/>
        <w:spacing w:line="580" w:lineRule="exact"/>
        <w:ind w:left="0" w:firstLine="643" w:firstLineChars="200"/>
        <w:jc w:val="left"/>
        <w:rPr>
          <w:rFonts w:ascii="仿宋_GB2312" w:eastAsia="仿宋_GB2312"/>
          <w:sz w:val="32"/>
          <w:szCs w:val="32"/>
        </w:rPr>
      </w:pPr>
      <w:r>
        <w:rPr>
          <w:rFonts w:hint="eastAsia" w:ascii="楷体_GB2312" w:hAnsi="黑体" w:eastAsia="楷体_GB2312" w:cs="宋体"/>
          <w:b/>
          <w:color w:val="454545"/>
          <w:kern w:val="0"/>
          <w:sz w:val="32"/>
          <w:szCs w:val="32"/>
        </w:rPr>
        <w:t>切实提高政治站位。</w:t>
      </w:r>
      <w:r>
        <w:rPr>
          <w:rFonts w:hint="eastAsia" w:ascii="仿宋_GB2312" w:eastAsia="仿宋_GB2312"/>
          <w:sz w:val="32"/>
          <w:szCs w:val="32"/>
        </w:rPr>
        <w:t>全市教育系统始终把脱贫攻坚作为当前一项重要政治任务和统领各项工作第一民生工程，认真学习领会习近平总书记、省委省政府、市委市政府脱贫攻坚系列精神。召开了4次动员会、现场会、推进会，10余次专职人员培训会，出台了《教育扶贫攻坚行动方案》等系列工作方案，完善了组织领导机构，成立了教育扶贫专班，落实了委局领导及相关科室包联安排。建立了教育脱贫攻坚联席会议制度和季度督查制度。同时，在学生毕业前一年将高一学段教育扶贫政策及时、准确宣传到位，实现助学政策家喻户晓，受助操作流程应知尽知。</w:t>
      </w:r>
    </w:p>
    <w:p>
      <w:pPr>
        <w:widowControl/>
        <w:spacing w:line="580" w:lineRule="exact"/>
        <w:ind w:firstLine="643" w:firstLineChars="200"/>
        <w:jc w:val="left"/>
        <w:rPr>
          <w:rFonts w:ascii="仿宋_GB2312" w:eastAsia="仿宋_GB2312"/>
          <w:sz w:val="32"/>
          <w:szCs w:val="32"/>
        </w:rPr>
      </w:pPr>
      <w:r>
        <w:rPr>
          <w:rFonts w:hint="eastAsia" w:ascii="楷体_GB2312" w:hAnsi="黑体" w:eastAsia="楷体_GB2312" w:cs="宋体"/>
          <w:b/>
          <w:color w:val="454545"/>
          <w:kern w:val="0"/>
          <w:sz w:val="32"/>
          <w:szCs w:val="32"/>
        </w:rPr>
        <w:t>（二）严格落实</w:t>
      </w:r>
      <w:r>
        <w:rPr>
          <w:rFonts w:ascii="楷体_GB2312" w:hAnsi="黑体" w:eastAsia="楷体_GB2312" w:cs="宋体"/>
          <w:b/>
          <w:color w:val="454545"/>
          <w:kern w:val="0"/>
          <w:sz w:val="32"/>
          <w:szCs w:val="32"/>
        </w:rPr>
        <w:t>教育资助政策</w:t>
      </w:r>
      <w:r>
        <w:rPr>
          <w:rFonts w:hint="eastAsia" w:ascii="楷体_GB2312" w:hAnsi="黑体" w:eastAsia="楷体_GB2312" w:cs="宋体"/>
          <w:b/>
          <w:color w:val="454545"/>
          <w:kern w:val="0"/>
          <w:sz w:val="32"/>
          <w:szCs w:val="32"/>
        </w:rPr>
        <w:t>。</w:t>
      </w:r>
      <w:r>
        <w:rPr>
          <w:rFonts w:hint="eastAsia" w:ascii="仿宋_GB2312" w:eastAsia="仿宋_GB2312"/>
          <w:sz w:val="32"/>
          <w:szCs w:val="32"/>
        </w:rPr>
        <w:t>近三年来，共将786所幼儿园22.28万人次纳入了资助范围，为2.31万人次减免了保教费、餐费，资助比例占在园幼儿10.3％。为义务教育阶段学生全部免除了学杂费、课本费，补充公用经费12.5亿元。有2.79万名家庭困难学生享受到生活补贴，占寄宿制学生28.9%。为1.07万名建档立卡家庭学生落实“三免一助”资金5100多万元，4.08万人次普高学生资助资金7480万元。中职免学费人数8.46万人次，占在校生93%；享受助学金人数4.47万人次，占75%。为3.97万人次办理了生源地信用助学贷款，贷款金额达2.5亿元，贷款审批率达到93%。生源地信用助学贷款审批率、贷款总金额等各项指标在全省排名第一。</w:t>
      </w:r>
    </w:p>
    <w:p>
      <w:pPr>
        <w:widowControl/>
        <w:spacing w:line="580" w:lineRule="exact"/>
        <w:ind w:firstLine="643" w:firstLineChars="200"/>
        <w:jc w:val="left"/>
        <w:rPr>
          <w:rFonts w:ascii="楷体_GB2312" w:hAnsi="黑体" w:eastAsia="楷体_GB2312" w:cs="宋体"/>
          <w:b/>
          <w:color w:val="454545"/>
          <w:kern w:val="0"/>
          <w:sz w:val="32"/>
          <w:szCs w:val="32"/>
        </w:rPr>
      </w:pPr>
      <w:r>
        <w:rPr>
          <w:rFonts w:hint="eastAsia" w:ascii="楷体_GB2312" w:hAnsi="黑体" w:eastAsia="楷体_GB2312" w:cs="宋体"/>
          <w:b/>
          <w:color w:val="454545"/>
          <w:kern w:val="0"/>
          <w:sz w:val="32"/>
          <w:szCs w:val="32"/>
        </w:rPr>
        <w:t>（三）加强基础能力建设。</w:t>
      </w:r>
      <w:r>
        <w:rPr>
          <w:rFonts w:hint="eastAsia" w:ascii="仿宋_GB2312" w:eastAsia="仿宋_GB2312"/>
          <w:sz w:val="32"/>
          <w:szCs w:val="32"/>
        </w:rPr>
        <w:t>近三年，</w:t>
      </w:r>
      <w:r>
        <w:rPr>
          <w:rFonts w:ascii="仿宋_GB2312" w:eastAsia="仿宋_GB2312"/>
          <w:sz w:val="32"/>
          <w:szCs w:val="32"/>
        </w:rPr>
        <w:t>为</w:t>
      </w:r>
      <w:r>
        <w:rPr>
          <w:rFonts w:hint="eastAsia" w:ascii="仿宋_GB2312" w:eastAsia="仿宋_GB2312"/>
          <w:sz w:val="32"/>
          <w:szCs w:val="32"/>
        </w:rPr>
        <w:t>全市13个县区548所</w:t>
      </w:r>
      <w:r>
        <w:rPr>
          <w:rFonts w:ascii="仿宋_GB2312" w:eastAsia="仿宋_GB2312"/>
          <w:sz w:val="32"/>
          <w:szCs w:val="32"/>
        </w:rPr>
        <w:t>学校新建校舍，整修操场、围墙</w:t>
      </w:r>
      <w:r>
        <w:rPr>
          <w:rFonts w:hint="eastAsia" w:ascii="仿宋_GB2312" w:eastAsia="仿宋_GB2312"/>
          <w:sz w:val="32"/>
          <w:szCs w:val="32"/>
        </w:rPr>
        <w:t>、</w:t>
      </w:r>
      <w:r>
        <w:rPr>
          <w:rFonts w:ascii="仿宋_GB2312" w:eastAsia="仿宋_GB2312"/>
          <w:sz w:val="32"/>
          <w:szCs w:val="32"/>
        </w:rPr>
        <w:t>购买教学设备</w:t>
      </w:r>
      <w:r>
        <w:rPr>
          <w:rFonts w:hint="eastAsia" w:ascii="仿宋_GB2312" w:eastAsia="仿宋_GB2312"/>
          <w:sz w:val="32"/>
          <w:szCs w:val="32"/>
        </w:rPr>
        <w:t>，已累计投入资金10亿多元，18.2万学生受益。校舍建设开工率和设施设备采购率提前一年实现国家规定的“双一百”的目标，校舍竣工率位列全省第二。</w:t>
      </w:r>
      <w:r>
        <w:rPr>
          <w:rFonts w:hint="eastAsia" w:ascii="仿宋_GB2312" w:hAnsi="微软雅黑" w:eastAsia="仿宋_GB2312"/>
          <w:sz w:val="32"/>
          <w:szCs w:val="32"/>
        </w:rPr>
        <w:t>争取中央专项资金518万元，大力推进24所深度贫困村幼儿园建设。</w:t>
      </w:r>
      <w:r>
        <w:rPr>
          <w:rFonts w:hint="eastAsia" w:ascii="楷体_GB2312" w:hAnsi="黑体" w:eastAsia="楷体_GB2312" w:cs="宋体"/>
          <w:b/>
          <w:color w:val="454545"/>
          <w:kern w:val="0"/>
          <w:sz w:val="32"/>
          <w:szCs w:val="32"/>
        </w:rPr>
        <w:t xml:space="preserve">    </w:t>
      </w:r>
    </w:p>
    <w:p>
      <w:pPr>
        <w:spacing w:line="580" w:lineRule="exact"/>
        <w:ind w:firstLine="643" w:firstLineChars="200"/>
        <w:jc w:val="left"/>
        <w:rPr>
          <w:rFonts w:ascii="仿宋_GB2312" w:eastAsia="仿宋_GB2312"/>
          <w:sz w:val="32"/>
          <w:szCs w:val="32"/>
        </w:rPr>
      </w:pPr>
      <w:r>
        <w:rPr>
          <w:rFonts w:hint="eastAsia" w:ascii="楷体_GB2312" w:hAnsi="黑体" w:eastAsia="楷体_GB2312" w:cs="宋体"/>
          <w:b/>
          <w:color w:val="454545"/>
          <w:kern w:val="0"/>
          <w:sz w:val="32"/>
          <w:szCs w:val="32"/>
        </w:rPr>
        <w:t>(四)实施好国家营养改善计划。</w:t>
      </w:r>
      <w:r>
        <w:rPr>
          <w:rFonts w:hint="eastAsia" w:ascii="仿宋_GB2312" w:eastAsia="仿宋_GB2312"/>
          <w:sz w:val="32"/>
          <w:szCs w:val="32"/>
        </w:rPr>
        <w:t>我市国家、省营养改善计划已经覆盖全市9个国家级贫困县区和3个省级扶贫开发重点县区共309所学校、偏远教学点，食堂供餐率84.1%，位列全省第1，惠及11.4万名学生，“蛋奶工程”有98所学校、教学点4万多名学生受到扶贫资助。</w:t>
      </w:r>
    </w:p>
    <w:p>
      <w:pPr>
        <w:spacing w:line="580" w:lineRule="exact"/>
        <w:ind w:firstLine="643" w:firstLineChars="200"/>
        <w:jc w:val="left"/>
        <w:rPr>
          <w:rFonts w:ascii="仿宋_GB2312" w:eastAsia="仿宋_GB2312"/>
          <w:sz w:val="32"/>
          <w:szCs w:val="32"/>
        </w:rPr>
      </w:pPr>
      <w:r>
        <w:rPr>
          <w:rFonts w:hint="eastAsia" w:ascii="楷体_GB2312" w:hAnsi="黑体" w:eastAsia="楷体_GB2312" w:cs="宋体"/>
          <w:b/>
          <w:color w:val="454545"/>
          <w:kern w:val="0"/>
          <w:sz w:val="32"/>
          <w:szCs w:val="32"/>
        </w:rPr>
        <w:t>（五）强化</w:t>
      </w:r>
      <w:r>
        <w:rPr>
          <w:rFonts w:ascii="楷体_GB2312" w:hAnsi="黑体" w:eastAsia="楷体_GB2312" w:cs="宋体"/>
          <w:b/>
          <w:color w:val="454545"/>
          <w:kern w:val="0"/>
          <w:sz w:val="32"/>
          <w:szCs w:val="32"/>
        </w:rPr>
        <w:t>职业教育</w:t>
      </w:r>
      <w:r>
        <w:rPr>
          <w:rFonts w:hint="eastAsia" w:ascii="楷体_GB2312" w:hAnsi="黑体" w:eastAsia="楷体_GB2312" w:cs="宋体"/>
          <w:b/>
          <w:color w:val="454545"/>
          <w:kern w:val="0"/>
          <w:sz w:val="32"/>
          <w:szCs w:val="32"/>
        </w:rPr>
        <w:t>扶贫职能。</w:t>
      </w:r>
      <w:r>
        <w:rPr>
          <w:rFonts w:hint="eastAsia" w:ascii="仿宋_GB2312" w:eastAsia="仿宋_GB2312"/>
          <w:sz w:val="32"/>
          <w:szCs w:val="32"/>
        </w:rPr>
        <w:t>与京津冀晋蒙</w:t>
      </w:r>
      <w:r>
        <w:rPr>
          <w:rFonts w:ascii="仿宋_GB2312" w:eastAsia="仿宋_GB2312"/>
          <w:sz w:val="32"/>
          <w:szCs w:val="32"/>
        </w:rPr>
        <w:t>34</w:t>
      </w:r>
      <w:r>
        <w:rPr>
          <w:rFonts w:hint="eastAsia" w:ascii="仿宋_GB2312" w:eastAsia="仿宋_GB2312"/>
          <w:sz w:val="32"/>
          <w:szCs w:val="32"/>
        </w:rPr>
        <w:t>个县</w:t>
      </w:r>
      <w:r>
        <w:rPr>
          <w:rFonts w:ascii="仿宋_GB2312" w:eastAsia="仿宋_GB2312"/>
          <w:sz w:val="32"/>
          <w:szCs w:val="32"/>
        </w:rPr>
        <w:t>38</w:t>
      </w:r>
      <w:r>
        <w:rPr>
          <w:rFonts w:hint="eastAsia" w:ascii="仿宋_GB2312" w:eastAsia="仿宋_GB2312"/>
          <w:sz w:val="32"/>
          <w:szCs w:val="32"/>
        </w:rPr>
        <w:t>所职业院校联合成立了北京</w:t>
      </w:r>
      <w:r>
        <w:rPr>
          <w:rFonts w:ascii="仿宋_GB2312" w:eastAsia="仿宋_GB2312"/>
          <w:sz w:val="32"/>
          <w:szCs w:val="32"/>
        </w:rPr>
        <w:t>-</w:t>
      </w:r>
      <w:r>
        <w:rPr>
          <w:rFonts w:hint="eastAsia" w:ascii="仿宋_GB2312" w:eastAsia="仿宋_GB2312"/>
          <w:sz w:val="32"/>
          <w:szCs w:val="32"/>
        </w:rPr>
        <w:t>--燕太片区职业教育扶贫协作区暨教育集团。在全市职业院校实施了“两后生”，开辟了招生和就业绿色通道，开设了10个贫困学生冠名班和12个订单班。</w:t>
      </w:r>
      <w:r>
        <w:rPr>
          <w:rFonts w:ascii="仿宋_GB2312" w:eastAsia="仿宋_GB2312"/>
          <w:sz w:val="32"/>
          <w:szCs w:val="32"/>
        </w:rPr>
        <w:t>大力开展</w:t>
      </w:r>
      <w:r>
        <w:rPr>
          <w:rFonts w:hint="eastAsia" w:ascii="仿宋_GB2312" w:eastAsia="仿宋_GB2312"/>
          <w:sz w:val="32"/>
          <w:szCs w:val="32"/>
        </w:rPr>
        <w:t>了</w:t>
      </w:r>
      <w:r>
        <w:rPr>
          <w:rFonts w:ascii="仿宋_GB2312" w:eastAsia="仿宋_GB2312"/>
          <w:sz w:val="32"/>
          <w:szCs w:val="32"/>
        </w:rPr>
        <w:t>实用技术</w:t>
      </w:r>
      <w:r>
        <w:rPr>
          <w:rFonts w:hint="eastAsia" w:ascii="仿宋_GB2312" w:eastAsia="仿宋_GB2312"/>
          <w:sz w:val="32"/>
          <w:szCs w:val="32"/>
        </w:rPr>
        <w:t>培训</w:t>
      </w:r>
      <w:r>
        <w:rPr>
          <w:rFonts w:ascii="仿宋_GB2312" w:eastAsia="仿宋_GB2312"/>
          <w:sz w:val="32"/>
          <w:szCs w:val="32"/>
        </w:rPr>
        <w:t>，年培训农村劳动力和在岗、转岗职工30多万人次，实现农村劳动力转移近2万人。</w:t>
      </w:r>
      <w:r>
        <w:rPr>
          <w:rFonts w:hint="eastAsia" w:ascii="仿宋_GB2312" w:eastAsia="仿宋_GB2312"/>
          <w:sz w:val="32"/>
          <w:szCs w:val="32"/>
        </w:rPr>
        <w:t>有5个县通过了成人教育示范县验收。</w:t>
      </w:r>
    </w:p>
    <w:p>
      <w:pPr>
        <w:spacing w:line="580" w:lineRule="exact"/>
        <w:ind w:firstLine="643" w:firstLineChars="200"/>
        <w:jc w:val="left"/>
        <w:rPr>
          <w:rFonts w:ascii="仿宋_GB2312" w:eastAsia="仿宋_GB2312"/>
          <w:sz w:val="32"/>
          <w:szCs w:val="32"/>
        </w:rPr>
      </w:pPr>
      <w:r>
        <w:rPr>
          <w:rFonts w:hint="eastAsia" w:ascii="楷体_GB2312" w:eastAsia="楷体_GB2312"/>
          <w:b/>
          <w:sz w:val="32"/>
          <w:szCs w:val="32"/>
        </w:rPr>
        <w:t>（六）扎实做好控辍保学工作。</w:t>
      </w:r>
      <w:r>
        <w:rPr>
          <w:rFonts w:hint="eastAsia" w:ascii="仿宋_GB2312" w:eastAsia="仿宋_GB2312"/>
          <w:sz w:val="32"/>
          <w:szCs w:val="32"/>
        </w:rPr>
        <w:t>将控辍保学作为义务教育阶段办学评价体系的一项重要指标，</w:t>
      </w:r>
      <w:r>
        <w:rPr>
          <w:rFonts w:ascii="仿宋_GB2312" w:eastAsia="仿宋_GB2312"/>
          <w:sz w:val="32"/>
          <w:szCs w:val="32"/>
        </w:rPr>
        <w:t>签定了目标管理责任书，</w:t>
      </w:r>
      <w:r>
        <w:rPr>
          <w:rFonts w:hint="eastAsia" w:ascii="仿宋_GB2312" w:eastAsia="仿宋_GB2312"/>
          <w:sz w:val="32"/>
          <w:szCs w:val="32"/>
        </w:rPr>
        <w:t>强化了</w:t>
      </w:r>
      <w:r>
        <w:rPr>
          <w:rFonts w:ascii="仿宋_GB2312" w:eastAsia="仿宋_GB2312"/>
          <w:sz w:val="32"/>
          <w:szCs w:val="32"/>
        </w:rPr>
        <w:t>学生跟踪管理</w:t>
      </w:r>
      <w:r>
        <w:rPr>
          <w:rFonts w:hint="eastAsia" w:ascii="仿宋_GB2312" w:eastAsia="仿宋_GB2312"/>
          <w:sz w:val="32"/>
          <w:szCs w:val="32"/>
        </w:rPr>
        <w:t>、学籍管理等工作</w:t>
      </w:r>
      <w:r>
        <w:rPr>
          <w:rFonts w:ascii="仿宋_GB2312" w:eastAsia="仿宋_GB2312"/>
          <w:sz w:val="32"/>
          <w:szCs w:val="32"/>
        </w:rPr>
        <w:t>。切实做好厌学生和有辍学苗头学生的思想工作</w:t>
      </w:r>
      <w:r>
        <w:rPr>
          <w:rFonts w:hint="eastAsia" w:ascii="仿宋_GB2312" w:eastAsia="仿宋_GB2312"/>
          <w:sz w:val="32"/>
          <w:szCs w:val="32"/>
        </w:rPr>
        <w:t>。目前，全市义务教育阶段巩固率为99.4%（国家、省要求到2020年分别达到95%和96%），小学、初中入学率均超过国家要求的100%以内。</w:t>
      </w:r>
    </w:p>
    <w:p>
      <w:pPr>
        <w:spacing w:line="580" w:lineRule="exact"/>
        <w:ind w:firstLine="643" w:firstLineChars="200"/>
        <w:jc w:val="left"/>
        <w:rPr>
          <w:rFonts w:ascii="仿宋_GB2312" w:eastAsia="仿宋_GB2312"/>
          <w:sz w:val="32"/>
          <w:szCs w:val="32"/>
        </w:rPr>
      </w:pPr>
      <w:r>
        <w:rPr>
          <w:rFonts w:hint="eastAsia" w:ascii="楷体_GB2312" w:eastAsia="楷体_GB2312"/>
          <w:b/>
          <w:sz w:val="32"/>
          <w:szCs w:val="32"/>
        </w:rPr>
        <w:t>（七）加强集中核查力度。</w:t>
      </w:r>
      <w:r>
        <w:rPr>
          <w:rFonts w:hint="eastAsia" w:ascii="仿宋_GB2312" w:eastAsia="仿宋_GB2312"/>
          <w:sz w:val="32"/>
          <w:szCs w:val="32"/>
        </w:rPr>
        <w:t>启动了为期3个月的教育扶贫领域腐败与作风问题集中核查工作，共梳理出违法违纪问题46件，涉及31个单位，作风问题452件，涉及124个单位，责任人278人（党内严重警告1人，调整工作岗位1人，诫勉1人，批评教育36人，提醒239人）。</w:t>
      </w:r>
    </w:p>
    <w:p>
      <w:pPr>
        <w:widowControl/>
        <w:spacing w:line="580" w:lineRule="exact"/>
        <w:ind w:firstLine="643" w:firstLineChars="200"/>
        <w:jc w:val="left"/>
        <w:rPr>
          <w:rFonts w:ascii="仿宋_GB2312" w:eastAsia="仿宋_GB2312"/>
          <w:spacing w:val="6"/>
          <w:sz w:val="32"/>
          <w:szCs w:val="32"/>
        </w:rPr>
      </w:pPr>
      <w:r>
        <w:rPr>
          <w:rFonts w:hint="eastAsia" w:ascii="楷体_GB2312" w:eastAsia="楷体_GB2312"/>
          <w:b/>
          <w:sz w:val="32"/>
          <w:szCs w:val="32"/>
        </w:rPr>
        <w:t>（八）</w:t>
      </w:r>
      <w:r>
        <w:rPr>
          <w:rFonts w:hint="eastAsia" w:ascii="楷体_GB2312" w:hAnsi="黑体" w:eastAsia="楷体_GB2312" w:cs="宋体"/>
          <w:b/>
          <w:color w:val="454545"/>
          <w:kern w:val="0"/>
          <w:sz w:val="32"/>
          <w:szCs w:val="32"/>
        </w:rPr>
        <w:t>形成捐资助教良好氛围。</w:t>
      </w:r>
      <w:r>
        <w:rPr>
          <w:rFonts w:hint="eastAsia" w:ascii="仿宋_GB2312" w:eastAsia="仿宋_GB2312"/>
          <w:spacing w:val="6"/>
          <w:sz w:val="32"/>
          <w:szCs w:val="32"/>
        </w:rPr>
        <w:t>先后成立了“张家口林枫·郭明秋教育奖励基金会”、孟母教育助学基金会、华耐教育奖励资助、启动了“大好河山张家口·我爱我家慈善公益”活动、光彩事业圆梦行动助学活动等，三年来，累计重点表彰全市优秀教师和资助贫困学生767名，发放奖励资金234万元。近年来，全市共争取社会资助资金达到1.15亿元。市教育局、阳原县学生资助管理中心被教育部授予“全国学生资助工作推荐学习单位”称号（全国232个，河北省7个）。</w:t>
      </w:r>
    </w:p>
    <w:p>
      <w:pPr>
        <w:widowControl/>
        <w:spacing w:line="580" w:lineRule="exact"/>
        <w:ind w:firstLine="640" w:firstLineChars="200"/>
        <w:jc w:val="left"/>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、教育扶贫工作存在的主要问题和困难</w:t>
      </w:r>
    </w:p>
    <w:p>
      <w:pPr>
        <w:widowControl/>
        <w:spacing w:line="580" w:lineRule="exact"/>
        <w:ind w:firstLine="643" w:firstLineChars="200"/>
        <w:jc w:val="left"/>
        <w:rPr>
          <w:rFonts w:ascii="仿宋_GB2312" w:eastAsia="仿宋_GB2312"/>
          <w:sz w:val="32"/>
          <w:szCs w:val="32"/>
        </w:rPr>
      </w:pPr>
      <w:r>
        <w:rPr>
          <w:rFonts w:hint="eastAsia" w:ascii="楷体_GB2312" w:eastAsia="楷体_GB2312"/>
          <w:b/>
          <w:sz w:val="32"/>
          <w:szCs w:val="32"/>
        </w:rPr>
        <w:t>(一) 对脱贫攻坚的重要意义认识不够。</w:t>
      </w:r>
      <w:r>
        <w:rPr>
          <w:rFonts w:hint="eastAsia" w:ascii="仿宋_GB2312" w:eastAsia="仿宋_GB2312"/>
          <w:sz w:val="32"/>
          <w:szCs w:val="32"/>
        </w:rPr>
        <w:t>个别县区教育部门对扶贫的重要性艰巨性认识不到位，对教育扶贫到底要实现哪些目标任务不清楚，推一推动一动，畏难推卸情绪存在。</w:t>
      </w:r>
    </w:p>
    <w:p>
      <w:pPr>
        <w:widowControl/>
        <w:spacing w:line="580" w:lineRule="exact"/>
        <w:ind w:firstLine="643" w:firstLineChars="200"/>
        <w:jc w:val="left"/>
        <w:rPr>
          <w:rFonts w:ascii="仿宋_GB2312" w:eastAsia="仿宋_GB2312"/>
          <w:sz w:val="32"/>
          <w:szCs w:val="32"/>
        </w:rPr>
      </w:pPr>
      <w:r>
        <w:rPr>
          <w:rFonts w:hint="eastAsia" w:ascii="楷体_GB2312" w:eastAsia="楷体_GB2312"/>
          <w:b/>
          <w:sz w:val="32"/>
          <w:szCs w:val="32"/>
        </w:rPr>
        <w:t>（二）教育资助存在时间错位现象。</w:t>
      </w:r>
      <w:r>
        <w:rPr>
          <w:rFonts w:hint="eastAsia" w:ascii="仿宋_GB2312" w:eastAsia="仿宋_GB2312"/>
          <w:sz w:val="32"/>
          <w:szCs w:val="32"/>
        </w:rPr>
        <w:t>市级教育资助数据与建档立卡数据库不能及时有效结合，造成了贫困学生资助工作错位现象，影响了教育资助的精准度。</w:t>
      </w:r>
    </w:p>
    <w:p>
      <w:pPr>
        <w:widowControl/>
        <w:spacing w:line="580" w:lineRule="exact"/>
        <w:ind w:firstLine="643" w:firstLineChars="200"/>
        <w:jc w:val="left"/>
        <w:rPr>
          <w:rFonts w:ascii="仿宋_GB2312" w:eastAsia="仿宋_GB2312"/>
          <w:sz w:val="32"/>
          <w:szCs w:val="32"/>
        </w:rPr>
      </w:pPr>
      <w:r>
        <w:rPr>
          <w:rFonts w:hint="eastAsia" w:ascii="楷体_GB2312" w:eastAsia="楷体_GB2312"/>
          <w:b/>
          <w:sz w:val="32"/>
          <w:szCs w:val="32"/>
        </w:rPr>
        <w:t>（三）职业教育助理脱贫能力需要提高。</w:t>
      </w:r>
      <w:r>
        <w:rPr>
          <w:rFonts w:hint="eastAsia" w:ascii="仿宋_GB2312" w:eastAsia="仿宋_GB2312"/>
          <w:sz w:val="32"/>
          <w:szCs w:val="32"/>
        </w:rPr>
        <w:t>职业教育在新型农民培训、两后生培养以及劳动力转移等方面贡献力还不足。</w:t>
      </w:r>
      <w:r>
        <w:rPr>
          <w:rFonts w:ascii="仿宋_GB2312" w:eastAsia="仿宋_GB2312"/>
          <w:sz w:val="32"/>
          <w:szCs w:val="32"/>
        </w:rPr>
        <w:t>贫困村劳动力转移就业和实用技术培训开展难度大。</w:t>
      </w:r>
    </w:p>
    <w:p>
      <w:pPr>
        <w:widowControl/>
        <w:spacing w:line="580" w:lineRule="exact"/>
        <w:ind w:firstLine="640" w:firstLineChars="200"/>
        <w:jc w:val="left"/>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下一步</w:t>
      </w:r>
      <w:r>
        <w:rPr>
          <w:rFonts w:ascii="黑体" w:hAnsi="黑体" w:eastAsia="黑体"/>
          <w:sz w:val="32"/>
          <w:szCs w:val="32"/>
        </w:rPr>
        <w:t>教育扶贫</w:t>
      </w:r>
      <w:r>
        <w:rPr>
          <w:rFonts w:hint="eastAsia" w:ascii="黑体" w:hAnsi="黑体" w:eastAsia="黑体"/>
          <w:sz w:val="32"/>
          <w:szCs w:val="32"/>
        </w:rPr>
        <w:t>重点</w:t>
      </w:r>
      <w:r>
        <w:rPr>
          <w:rFonts w:ascii="黑体" w:hAnsi="黑体" w:eastAsia="黑体"/>
          <w:sz w:val="32"/>
          <w:szCs w:val="32"/>
        </w:rPr>
        <w:t>工作</w:t>
      </w:r>
    </w:p>
    <w:p>
      <w:pPr>
        <w:widowControl/>
        <w:spacing w:line="580" w:lineRule="exact"/>
        <w:ind w:firstLine="643" w:firstLineChars="200"/>
        <w:jc w:val="left"/>
        <w:rPr>
          <w:rFonts w:ascii="楷体_GB2312" w:eastAsia="楷体_GB2312"/>
          <w:sz w:val="32"/>
          <w:szCs w:val="32"/>
        </w:rPr>
      </w:pPr>
      <w:r>
        <w:rPr>
          <w:rFonts w:hint="eastAsia" w:ascii="楷体_GB2312" w:eastAsia="楷体_GB2312"/>
          <w:b/>
          <w:sz w:val="32"/>
          <w:szCs w:val="32"/>
        </w:rPr>
        <w:t>(一)</w:t>
      </w:r>
      <w:r>
        <w:rPr>
          <w:rFonts w:hint="eastAsia" w:ascii="楷体_GB2312" w:hAnsi="黑体" w:eastAsia="楷体_GB2312" w:cs="方正仿宋_GBK"/>
          <w:b/>
          <w:sz w:val="32"/>
          <w:szCs w:val="32"/>
        </w:rPr>
        <w:t>强化责任抓落实。</w:t>
      </w:r>
      <w:r>
        <w:rPr>
          <w:rFonts w:hint="eastAsia" w:ascii="仿宋_GB2312" w:hAnsi="方正仿宋_GBK" w:eastAsia="仿宋_GB2312" w:cs="方正仿宋_GBK"/>
          <w:sz w:val="32"/>
          <w:szCs w:val="32"/>
        </w:rPr>
        <w:t>加强市县两级教育部门、工作科室对扶贫攻坚工作的责任感、使命感、紧迫感认识，加强对县区扶贫工作的督导核查工作，确保各项教育扶贫政策全部落实到位，所有贫困家庭子女能够接受良好教育。</w:t>
      </w:r>
    </w:p>
    <w:p>
      <w:pPr>
        <w:widowControl/>
        <w:spacing w:line="580" w:lineRule="exact"/>
        <w:ind w:firstLine="643" w:firstLineChars="200"/>
        <w:jc w:val="left"/>
        <w:rPr>
          <w:rFonts w:ascii="仿宋_GB2312" w:hAnsi="方正仿宋_GBK" w:eastAsia="仿宋_GB2312" w:cs="方正仿宋_GBK"/>
          <w:b/>
          <w:sz w:val="32"/>
          <w:szCs w:val="32"/>
        </w:rPr>
      </w:pPr>
      <w:r>
        <w:rPr>
          <w:rFonts w:hint="eastAsia" w:ascii="楷体_GB2312" w:hAnsi="黑体" w:eastAsia="楷体_GB2312" w:cs="方正仿宋_GBK"/>
          <w:b/>
          <w:sz w:val="32"/>
          <w:szCs w:val="32"/>
        </w:rPr>
        <w:t>（二）强化职业教育建设。</w:t>
      </w:r>
      <w:r>
        <w:rPr>
          <w:rFonts w:hint="eastAsia" w:ascii="仿宋_GB2312" w:hAnsi="方正仿宋_GBK" w:eastAsia="仿宋_GB2312" w:cs="方正仿宋_GBK"/>
          <w:sz w:val="32"/>
          <w:szCs w:val="32"/>
        </w:rPr>
        <w:t>建设一批社会有需求、办学有质量、就业有保障的特色专业，对建档立卡的贫困学生，分类实施有针对性的职业教育和开通绿色就业通道。校企联合培养类职业教育优先招收建档立卡贫困学生，公益性职业培训优先面向建档立卡贫困人口。</w:t>
      </w:r>
    </w:p>
    <w:p>
      <w:pPr>
        <w:widowControl/>
        <w:spacing w:line="580" w:lineRule="exact"/>
        <w:ind w:firstLine="643" w:firstLineChars="200"/>
        <w:jc w:val="left"/>
        <w:rPr>
          <w:rFonts w:ascii="仿宋_GB2312" w:eastAsia="仿宋_GB2312"/>
          <w:sz w:val="32"/>
          <w:szCs w:val="32"/>
        </w:rPr>
      </w:pPr>
      <w:r>
        <w:rPr>
          <w:rFonts w:ascii="楷体_GB2312" w:eastAsia="楷体_GB2312"/>
          <w:b/>
          <w:sz w:val="32"/>
          <w:szCs w:val="32"/>
        </w:rPr>
        <w:t xml:space="preserve"> (三)</w:t>
      </w:r>
      <w:r>
        <w:rPr>
          <w:rFonts w:hint="eastAsia" w:ascii="楷体_GB2312" w:eastAsia="楷体_GB2312"/>
          <w:b/>
          <w:sz w:val="32"/>
          <w:szCs w:val="32"/>
        </w:rPr>
        <w:t>提高建档立卡数据的精准度。</w:t>
      </w:r>
      <w:r>
        <w:rPr>
          <w:rFonts w:hint="eastAsia" w:ascii="仿宋_GB2312" w:hAnsi="文星仿宋" w:eastAsia="仿宋_GB2312" w:cs="文星仿宋"/>
          <w:sz w:val="32"/>
          <w:szCs w:val="32"/>
        </w:rPr>
        <w:t>完善贫困生建档立卡管理制度，</w:t>
      </w:r>
      <w:r>
        <w:rPr>
          <w:rFonts w:hint="eastAsia" w:ascii="仿宋_GB2312" w:hAnsi="方正仿宋简体" w:eastAsia="仿宋_GB2312" w:cs="文星仿宋"/>
          <w:sz w:val="32"/>
          <w:szCs w:val="32"/>
        </w:rPr>
        <w:t>准确</w:t>
      </w:r>
      <w:r>
        <w:rPr>
          <w:rFonts w:hint="eastAsia" w:ascii="仿宋_GB2312" w:hAnsi="文星仿宋" w:eastAsia="仿宋_GB2312" w:cs="文星仿宋"/>
          <w:sz w:val="32"/>
          <w:szCs w:val="32"/>
        </w:rPr>
        <w:t>掌握建档立卡家庭学生信息。</w:t>
      </w:r>
      <w:r>
        <w:rPr>
          <w:rFonts w:hint="eastAsia" w:ascii="仿宋_GB2312" w:hAnsi="仿宋" w:eastAsia="仿宋_GB2312" w:cstheme="minorBidi"/>
          <w:sz w:val="32"/>
          <w:szCs w:val="32"/>
        </w:rPr>
        <w:t>加快建立</w:t>
      </w:r>
      <w:r>
        <w:rPr>
          <w:rFonts w:hint="eastAsia" w:ascii="仿宋_GB2312" w:hAnsi="方正仿宋简体" w:eastAsia="仿宋_GB2312" w:cs="文星仿宋"/>
          <w:sz w:val="32"/>
          <w:szCs w:val="32"/>
        </w:rPr>
        <w:t>完善建档立卡贫困家庭大数据系统，</w:t>
      </w:r>
      <w:r>
        <w:rPr>
          <w:rFonts w:hint="eastAsia" w:ascii="仿宋_GB2312" w:hAnsi="宋体" w:eastAsia="仿宋_GB2312"/>
          <w:sz w:val="32"/>
          <w:szCs w:val="32"/>
        </w:rPr>
        <w:t>资助信息实时动态记录系统</w:t>
      </w:r>
      <w:r>
        <w:rPr>
          <w:rFonts w:hint="eastAsia" w:ascii="仿宋_GB2312" w:eastAsia="仿宋_GB2312"/>
          <w:sz w:val="32"/>
          <w:szCs w:val="32"/>
        </w:rPr>
        <w:t>，</w:t>
      </w:r>
      <w:r>
        <w:rPr>
          <w:rFonts w:ascii="仿宋_GB2312" w:hAnsi="仿宋" w:eastAsia="仿宋_GB2312" w:cstheme="minorBidi"/>
          <w:sz w:val="32"/>
          <w:szCs w:val="32"/>
        </w:rPr>
        <w:t>确保精准扶贫不留死角，全部覆盖。</w:t>
      </w:r>
    </w:p>
    <w:p>
      <w:pPr>
        <w:ind w:firstLine="42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文星仿宋">
    <w:altName w:val="微软雅黑"/>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332203"/>
      <w:docPartObj>
        <w:docPartGallery w:val="AutoText"/>
      </w:docPartObj>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76203"/>
    <w:multiLevelType w:val="multilevel"/>
    <w:tmpl w:val="5C876203"/>
    <w:lvl w:ilvl="0" w:tentative="0">
      <w:start w:val="1"/>
      <w:numFmt w:val="japaneseCounting"/>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6C7C1565"/>
    <w:multiLevelType w:val="multilevel"/>
    <w:tmpl w:val="6C7C1565"/>
    <w:lvl w:ilvl="0" w:tentative="0">
      <w:start w:val="1"/>
      <w:numFmt w:val="japaneseCounting"/>
      <w:lvlText w:val="（%1）"/>
      <w:lvlJc w:val="left"/>
      <w:pPr>
        <w:ind w:left="2275" w:hanging="1635"/>
      </w:pPr>
      <w:rPr>
        <w:rFonts w:hint="default" w:ascii="楷体_GB2312" w:hAnsi="黑体" w:eastAsia="楷体_GB2312" w:cs="宋体"/>
        <w:color w:val="454545"/>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6EA9"/>
    <w:rsid w:val="00000A49"/>
    <w:rsid w:val="000215D4"/>
    <w:rsid w:val="00037B77"/>
    <w:rsid w:val="000A7AC8"/>
    <w:rsid w:val="00130E2B"/>
    <w:rsid w:val="001556AC"/>
    <w:rsid w:val="001E6F0D"/>
    <w:rsid w:val="0021283C"/>
    <w:rsid w:val="00232F4C"/>
    <w:rsid w:val="00252AFB"/>
    <w:rsid w:val="00271F50"/>
    <w:rsid w:val="003335A5"/>
    <w:rsid w:val="0037295F"/>
    <w:rsid w:val="00392215"/>
    <w:rsid w:val="003F6AFC"/>
    <w:rsid w:val="0040521E"/>
    <w:rsid w:val="004347B3"/>
    <w:rsid w:val="005C7411"/>
    <w:rsid w:val="005E466E"/>
    <w:rsid w:val="006372D6"/>
    <w:rsid w:val="006E3D2D"/>
    <w:rsid w:val="006F75F4"/>
    <w:rsid w:val="00736D45"/>
    <w:rsid w:val="00743EE9"/>
    <w:rsid w:val="00785704"/>
    <w:rsid w:val="007C1799"/>
    <w:rsid w:val="007E6EA9"/>
    <w:rsid w:val="007F65F7"/>
    <w:rsid w:val="00825EDA"/>
    <w:rsid w:val="00831422"/>
    <w:rsid w:val="00866B88"/>
    <w:rsid w:val="00871ADA"/>
    <w:rsid w:val="008C3154"/>
    <w:rsid w:val="008D3C0C"/>
    <w:rsid w:val="009404B9"/>
    <w:rsid w:val="00994B43"/>
    <w:rsid w:val="00A719F1"/>
    <w:rsid w:val="00AD262B"/>
    <w:rsid w:val="00AF43C5"/>
    <w:rsid w:val="00B154FF"/>
    <w:rsid w:val="00B20F7D"/>
    <w:rsid w:val="00B44B10"/>
    <w:rsid w:val="00BC32C7"/>
    <w:rsid w:val="00C0664E"/>
    <w:rsid w:val="00CA08F7"/>
    <w:rsid w:val="00CC704C"/>
    <w:rsid w:val="00D07E28"/>
    <w:rsid w:val="00D34D81"/>
    <w:rsid w:val="00D55F75"/>
    <w:rsid w:val="00DD781C"/>
    <w:rsid w:val="00DF1342"/>
    <w:rsid w:val="00E71D51"/>
    <w:rsid w:val="00F3026B"/>
    <w:rsid w:val="00F555E0"/>
    <w:rsid w:val="00FF51C8"/>
    <w:rsid w:val="7818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黑体"/>
      <w:kern w:val="2"/>
      <w:sz w:val="21"/>
      <w:szCs w:val="24"/>
      <w:lang w:val="en-US" w:eastAsia="zh-CN" w:bidi="ar-SA"/>
    </w:rPr>
  </w:style>
  <w:style w:type="paragraph" w:styleId="2">
    <w:name w:val="heading 1"/>
    <w:basedOn w:val="1"/>
    <w:next w:val="1"/>
    <w:link w:val="10"/>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8">
    <w:name w:val="Strong"/>
    <w:basedOn w:val="7"/>
    <w:qFormat/>
    <w:uiPriority w:val="22"/>
    <w:rPr>
      <w:b/>
      <w:bCs/>
    </w:rPr>
  </w:style>
  <w:style w:type="character" w:customStyle="1" w:styleId="10">
    <w:name w:val="标题 1 Char"/>
    <w:basedOn w:val="7"/>
    <w:link w:val="2"/>
    <w:uiPriority w:val="99"/>
    <w:rPr>
      <w:rFonts w:ascii="宋体" w:hAnsi="宋体" w:eastAsia="宋体" w:cs="宋体"/>
      <w:b/>
      <w:kern w:val="44"/>
      <w:sz w:val="48"/>
      <w:szCs w:val="48"/>
    </w:rPr>
  </w:style>
  <w:style w:type="paragraph" w:styleId="11">
    <w:name w:val="List Paragraph"/>
    <w:basedOn w:val="1"/>
    <w:qFormat/>
    <w:uiPriority w:val="99"/>
    <w:pPr>
      <w:ind w:firstLine="420"/>
    </w:pPr>
    <w:rPr>
      <w:rFonts w:ascii="Times New Roman" w:hAnsi="Times New Roman"/>
      <w:szCs w:val="21"/>
    </w:rPr>
  </w:style>
  <w:style w:type="character" w:customStyle="1" w:styleId="12">
    <w:name w:val="页眉 Char"/>
    <w:basedOn w:val="7"/>
    <w:link w:val="5"/>
    <w:semiHidden/>
    <w:uiPriority w:val="99"/>
    <w:rPr>
      <w:rFonts w:ascii="Calibri" w:hAnsi="Calibri" w:eastAsia="宋体" w:cs="黑体"/>
      <w:sz w:val="18"/>
      <w:szCs w:val="18"/>
    </w:rPr>
  </w:style>
  <w:style w:type="character" w:customStyle="1" w:styleId="13">
    <w:name w:val="页脚 Char"/>
    <w:basedOn w:val="7"/>
    <w:link w:val="4"/>
    <w:uiPriority w:val="99"/>
    <w:rPr>
      <w:rFonts w:ascii="Calibri" w:hAnsi="Calibri" w:eastAsia="宋体" w:cs="黑体"/>
      <w:sz w:val="18"/>
      <w:szCs w:val="18"/>
    </w:rPr>
  </w:style>
  <w:style w:type="character" w:customStyle="1" w:styleId="14">
    <w:name w:val="批注框文本 Char"/>
    <w:basedOn w:val="7"/>
    <w:link w:val="3"/>
    <w:semiHidden/>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1116</Words>
  <Characters>1150</Characters>
  <Lines>50</Lines>
  <Paragraphs>18</Paragraphs>
  <TotalTime>65</TotalTime>
  <ScaleCrop>false</ScaleCrop>
  <LinksUpToDate>false</LinksUpToDate>
  <CharactersWithSpaces>2248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2018-08-07T01:13:00Z</dcterms:created>
  <dc:creator>admin</dc:creator>
  <cp:lastModifiedBy>heyongfengmeng</cp:lastModifiedBy>
  <cp:lastPrinted>2018-08-08T00:23:00Z</cp:lastPrinted>
  <dcterms:modified xsi:type="dcterms:W3CDTF">2018-08-22T07:09:02Z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