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64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关于人大三项联动执法检查反馈</w:t>
      </w:r>
    </w:p>
    <w:p>
      <w:pPr>
        <w:numPr>
          <w:ilvl w:val="0"/>
          <w:numId w:val="0"/>
        </w:numPr>
        <w:spacing w:line="64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脱贫攻坚问题的整改报告提纲</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--2018年</w:t>
      </w: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23</w:t>
      </w:r>
      <w:r>
        <w:rPr>
          <w:rFonts w:hint="eastAsia" w:ascii="楷体_GB2312" w:hAnsi="楷体_GB2312" w:eastAsia="楷体_GB2312" w:cs="楷体_GB2312"/>
          <w:sz w:val="32"/>
          <w:szCs w:val="32"/>
        </w:rPr>
        <w:t>日在市十四届人大常委会第十</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次会议上</w:t>
      </w: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市委市政府副秘书长、市扶农办主任  </w:t>
      </w:r>
      <w:r>
        <w:rPr>
          <w:rFonts w:hint="eastAsia" w:ascii="楷体_GB2312" w:hAnsi="楷体_GB2312" w:eastAsia="楷体_GB2312" w:cs="楷体_GB2312"/>
          <w:b/>
          <w:bCs/>
          <w:sz w:val="32"/>
          <w:szCs w:val="32"/>
        </w:rPr>
        <w:t>张瑞峰</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尊敬的主任、副主任、秘书长，各位委员：</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sz w:val="36"/>
          <w:szCs w:val="36"/>
        </w:rPr>
        <w:t>　　</w:t>
      </w:r>
      <w:r>
        <w:rPr>
          <w:rFonts w:hint="eastAsia" w:ascii="仿宋_GB2312" w:hAnsi="仿宋_GB2312" w:eastAsia="仿宋_GB2312" w:cs="仿宋_GB2312"/>
          <w:sz w:val="36"/>
          <w:szCs w:val="36"/>
          <w:lang w:eastAsia="zh-CN"/>
        </w:rPr>
        <w:t>受市政府委托，</w:t>
      </w:r>
      <w:r>
        <w:rPr>
          <w:rFonts w:hint="eastAsia" w:ascii="仿宋_GB2312" w:hAnsi="仿宋_GB2312" w:eastAsia="仿宋_GB2312" w:cs="仿宋_GB2312"/>
          <w:sz w:val="36"/>
          <w:szCs w:val="36"/>
        </w:rPr>
        <w:t>现向市十四届人大常委会第十</w:t>
      </w:r>
      <w:r>
        <w:rPr>
          <w:rFonts w:hint="eastAsia" w:ascii="仿宋_GB2312" w:hAnsi="仿宋_GB2312" w:eastAsia="仿宋_GB2312" w:cs="仿宋_GB2312"/>
          <w:sz w:val="36"/>
          <w:szCs w:val="36"/>
          <w:lang w:eastAsia="zh-CN"/>
        </w:rPr>
        <w:t>四</w:t>
      </w:r>
      <w:r>
        <w:rPr>
          <w:rFonts w:hint="eastAsia" w:ascii="仿宋_GB2312" w:hAnsi="仿宋_GB2312" w:eastAsia="仿宋_GB2312" w:cs="仿宋_GB2312"/>
          <w:sz w:val="36"/>
          <w:szCs w:val="36"/>
        </w:rPr>
        <w:t>次会议报告</w:t>
      </w:r>
      <w:r>
        <w:rPr>
          <w:rFonts w:hint="eastAsia" w:ascii="仿宋_GB2312" w:hAnsi="仿宋_GB2312" w:eastAsia="仿宋_GB2312" w:cs="仿宋_GB2312"/>
          <w:sz w:val="36"/>
          <w:szCs w:val="36"/>
          <w:lang w:eastAsia="zh-CN"/>
        </w:rPr>
        <w:t>三项联动执法检查关于脱贫攻坚反馈问题整改</w:t>
      </w:r>
      <w:r>
        <w:rPr>
          <w:rFonts w:hint="eastAsia" w:ascii="仿宋_GB2312" w:hAnsi="仿宋_GB2312" w:eastAsia="仿宋_GB2312" w:cs="仿宋_GB2312"/>
          <w:sz w:val="36"/>
          <w:szCs w:val="36"/>
        </w:rPr>
        <w:t>情况，请予审议。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b w:val="0"/>
          <w:bCs/>
          <w:sz w:val="36"/>
          <w:szCs w:val="36"/>
          <w:lang w:val="en-US" w:eastAsia="zh-CN"/>
        </w:rPr>
        <w:t>　　接到《关于“扶贫脱贫攻坚、大气污染防治、优化营商环境”三项联动监督执法检查的情况报告》后，我办高度重视，立即召集相关科室进行学习研究。针对《情况报告》提出关于脱贫攻坚方面的117个问题，认真分析梳理，将问题归纳为7个大类，切实采取有效措施，全力推进问题整改。</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一、着力解决好结构性贫困问题</w:t>
      </w:r>
    </w:p>
    <w:p>
      <w:pPr>
        <w:numPr>
          <w:ilvl w:val="0"/>
          <w:numId w:val="0"/>
        </w:numPr>
        <w:spacing w:line="640" w:lineRule="exact"/>
        <w:ind w:firstLine="720" w:firstLineChars="200"/>
        <w:jc w:val="both"/>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针对一般贫困人口与兜底保障人口的结构性贫困问题，坚持开发式扶贫与保障性扶贫相统筹。对有劳动能力的贫困人口通过设置公益岗位和扶持发展产业项目，实现就业和增收；对无劳动能力不能通过产业就业脱贫的贫困人口，构建养老保险、低保、特殊困难保障、临时救助保障防线，实施社会保障兜底脱贫。</w:t>
      </w:r>
    </w:p>
    <w:p>
      <w:pPr>
        <w:numPr>
          <w:ilvl w:val="0"/>
          <w:numId w:val="0"/>
        </w:numPr>
        <w:spacing w:line="640" w:lineRule="exact"/>
        <w:ind w:firstLine="720" w:firstLineChars="200"/>
        <w:jc w:val="left"/>
        <w:rPr>
          <w:rFonts w:hint="eastAsia" w:ascii="楷体_GB2312" w:hAnsi="楷体_GB2312" w:eastAsia="楷体_GB2312" w:cs="楷体_GB2312"/>
          <w:b/>
          <w:sz w:val="36"/>
          <w:szCs w:val="36"/>
          <w:lang w:eastAsia="zh-CN"/>
        </w:rPr>
      </w:pPr>
      <w:r>
        <w:rPr>
          <w:rFonts w:hint="eastAsia" w:ascii="黑体" w:hAnsi="黑体" w:eastAsia="黑体" w:cs="黑体"/>
          <w:b w:val="0"/>
          <w:bCs/>
          <w:sz w:val="36"/>
          <w:szCs w:val="36"/>
          <w:lang w:val="en-US" w:eastAsia="zh-CN"/>
        </w:rPr>
        <w:t>二、</w:t>
      </w:r>
      <w:r>
        <w:rPr>
          <w:rFonts w:hint="eastAsia" w:ascii="黑体" w:hAnsi="黑体" w:eastAsia="黑体" w:cs="黑体"/>
          <w:b w:val="0"/>
          <w:bCs/>
          <w:sz w:val="36"/>
          <w:szCs w:val="36"/>
          <w:lang w:eastAsia="zh-CN"/>
        </w:rPr>
        <w:t>全力补齐贫困村基础建设短板</w:t>
      </w:r>
    </w:p>
    <w:p>
      <w:pPr>
        <w:numPr>
          <w:ilvl w:val="0"/>
          <w:numId w:val="0"/>
        </w:numPr>
        <w:spacing w:line="640" w:lineRule="exact"/>
        <w:ind w:firstLine="720" w:firstLineChars="200"/>
        <w:jc w:val="both"/>
        <w:rPr>
          <w:rFonts w:hint="eastAsia" w:ascii="黑体" w:hAnsi="黑体" w:eastAsia="黑体" w:cs="黑体"/>
          <w:b/>
          <w:bCs/>
          <w:sz w:val="36"/>
          <w:szCs w:val="36"/>
        </w:rPr>
      </w:pPr>
      <w:r>
        <w:rPr>
          <w:rFonts w:hint="eastAsia" w:ascii="仿宋_GB2312" w:eastAsia="仿宋_GB2312"/>
          <w:sz w:val="36"/>
          <w:szCs w:val="36"/>
          <w:lang w:eastAsia="zh-CN"/>
        </w:rPr>
        <w:t>针对贫困村基础欠账多问题，通过</w:t>
      </w:r>
      <w:r>
        <w:rPr>
          <w:rFonts w:hint="eastAsia" w:ascii="仿宋_GB2312" w:eastAsia="仿宋_GB2312"/>
          <w:sz w:val="36"/>
          <w:szCs w:val="36"/>
        </w:rPr>
        <w:t>强化基础设施和基本公共服务建设，补齐制约贫困村发展的短板。</w:t>
      </w:r>
      <w:r>
        <w:rPr>
          <w:rFonts w:hint="eastAsia" w:ascii="仿宋_GB2312" w:eastAsia="仿宋_GB2312"/>
          <w:b/>
          <w:bCs/>
          <w:sz w:val="36"/>
          <w:szCs w:val="36"/>
          <w:lang w:eastAsia="zh-CN"/>
        </w:rPr>
        <w:t>补齐基础设施短板方面。</w:t>
      </w:r>
      <w:r>
        <w:rPr>
          <w:rFonts w:hint="eastAsia" w:ascii="仿宋_GB2312" w:hAnsi="仿宋_GB2312" w:eastAsia="仿宋_GB2312" w:cs="仿宋_GB2312"/>
          <w:color w:val="000000"/>
          <w:sz w:val="36"/>
          <w:szCs w:val="36"/>
          <w:lang w:eastAsia="zh-CN"/>
        </w:rPr>
        <w:t>着力</w:t>
      </w:r>
      <w:r>
        <w:rPr>
          <w:rFonts w:hint="eastAsia" w:ascii="仿宋_GB2312" w:eastAsia="仿宋_GB2312"/>
          <w:color w:val="auto"/>
          <w:sz w:val="36"/>
          <w:szCs w:val="36"/>
          <w:lang w:eastAsia="zh-CN"/>
        </w:rPr>
        <w:t>推进安全饮水、</w:t>
      </w:r>
      <w:r>
        <w:rPr>
          <w:rFonts w:hint="eastAsia" w:ascii="仿宋_GB2312" w:eastAsia="仿宋_GB2312"/>
          <w:color w:val="auto"/>
          <w:sz w:val="36"/>
          <w:szCs w:val="36"/>
        </w:rPr>
        <w:t>危房改造</w:t>
      </w:r>
      <w:r>
        <w:rPr>
          <w:rFonts w:hint="eastAsia" w:ascii="仿宋_GB2312" w:eastAsia="仿宋_GB2312"/>
          <w:color w:val="auto"/>
          <w:sz w:val="36"/>
          <w:szCs w:val="36"/>
          <w:lang w:eastAsia="zh-CN"/>
        </w:rPr>
        <w:t>、农村电网和灶厕改造、</w:t>
      </w:r>
      <w:r>
        <w:rPr>
          <w:rFonts w:hint="eastAsia" w:ascii="仿宋_GB2312" w:hAnsi="黑体" w:eastAsia="仿宋_GB2312"/>
          <w:color w:val="auto"/>
          <w:sz w:val="36"/>
          <w:szCs w:val="36"/>
          <w:lang w:eastAsia="zh-CN"/>
        </w:rPr>
        <w:t>通信、</w:t>
      </w:r>
      <w:r>
        <w:rPr>
          <w:rFonts w:hint="eastAsia" w:ascii="仿宋_GB2312" w:eastAsia="仿宋_GB2312"/>
          <w:b w:val="0"/>
          <w:bCs w:val="0"/>
          <w:color w:val="auto"/>
          <w:sz w:val="36"/>
          <w:szCs w:val="36"/>
        </w:rPr>
        <w:t>交通</w:t>
      </w:r>
      <w:r>
        <w:rPr>
          <w:rFonts w:hint="eastAsia" w:ascii="仿宋_GB2312" w:hAnsi="仿宋_GB2312" w:eastAsia="仿宋_GB2312" w:cs="仿宋_GB2312"/>
          <w:color w:val="000000"/>
          <w:sz w:val="36"/>
          <w:szCs w:val="36"/>
          <w:lang w:eastAsia="zh-CN"/>
        </w:rPr>
        <w:t>改造工作</w:t>
      </w:r>
      <w:r>
        <w:rPr>
          <w:rFonts w:hint="eastAsia" w:ascii="仿宋_GB2312" w:eastAsia="仿宋_GB2312"/>
          <w:b w:val="0"/>
          <w:bCs w:val="0"/>
          <w:color w:val="auto"/>
          <w:sz w:val="36"/>
          <w:szCs w:val="36"/>
          <w:lang w:eastAsia="zh-CN"/>
        </w:rPr>
        <w:t>，着力改善农村人居环境</w:t>
      </w:r>
      <w:r>
        <w:rPr>
          <w:rFonts w:hint="eastAsia" w:ascii="仿宋_GB2312" w:hAnsi="仿宋_GB2312" w:eastAsia="仿宋_GB2312" w:cs="仿宋_GB2312"/>
          <w:color w:val="000000"/>
          <w:sz w:val="36"/>
          <w:szCs w:val="36"/>
          <w:lang w:eastAsia="zh-CN"/>
        </w:rPr>
        <w:t>。</w:t>
      </w:r>
      <w:r>
        <w:rPr>
          <w:rFonts w:hint="eastAsia" w:ascii="仿宋_GB2312" w:eastAsia="仿宋_GB2312"/>
          <w:b/>
          <w:bCs/>
          <w:sz w:val="36"/>
          <w:szCs w:val="36"/>
          <w:lang w:eastAsia="zh-CN"/>
        </w:rPr>
        <w:t>提高基本公共服务方面。</w:t>
      </w:r>
      <w:r>
        <w:rPr>
          <w:rFonts w:hint="eastAsia" w:ascii="仿宋_GB2312" w:hAnsi="黑体" w:eastAsia="仿宋_GB2312"/>
          <w:sz w:val="36"/>
          <w:szCs w:val="36"/>
          <w:highlight w:val="none"/>
          <w:lang w:eastAsia="zh-CN"/>
        </w:rPr>
        <w:t>主要实施了</w:t>
      </w:r>
      <w:r>
        <w:rPr>
          <w:rFonts w:hint="eastAsia" w:ascii="仿宋_GB2312" w:hAnsi="黑体" w:eastAsia="仿宋_GB2312"/>
          <w:sz w:val="36"/>
          <w:szCs w:val="36"/>
          <w:highlight w:val="none"/>
        </w:rPr>
        <w:t>幼</w:t>
      </w:r>
      <w:r>
        <w:rPr>
          <w:rFonts w:hint="eastAsia" w:ascii="仿宋_GB2312" w:hAnsi="黑体" w:eastAsia="仿宋_GB2312"/>
          <w:sz w:val="36"/>
          <w:szCs w:val="36"/>
        </w:rPr>
        <w:t>儿园</w:t>
      </w:r>
      <w:r>
        <w:rPr>
          <w:rFonts w:hint="eastAsia" w:ascii="仿宋_GB2312" w:hAnsi="黑体" w:eastAsia="仿宋_GB2312"/>
          <w:sz w:val="36"/>
          <w:szCs w:val="36"/>
          <w:lang w:eastAsia="zh-CN"/>
        </w:rPr>
        <w:t>、</w:t>
      </w:r>
      <w:r>
        <w:rPr>
          <w:rFonts w:hint="eastAsia" w:ascii="仿宋_GB2312" w:hAnsi="黑体" w:eastAsia="仿宋_GB2312"/>
          <w:sz w:val="36"/>
          <w:szCs w:val="36"/>
        </w:rPr>
        <w:t>村级卫生室改扩建</w:t>
      </w:r>
      <w:r>
        <w:rPr>
          <w:rFonts w:hint="eastAsia" w:ascii="仿宋_GB2312" w:hAnsi="黑体" w:eastAsia="仿宋_GB2312"/>
          <w:sz w:val="36"/>
          <w:szCs w:val="36"/>
          <w:lang w:eastAsia="zh-CN"/>
        </w:rPr>
        <w:t>，</w:t>
      </w:r>
      <w:r>
        <w:rPr>
          <w:rFonts w:hint="eastAsia" w:ascii="仿宋_GB2312" w:hAnsi="黑体" w:eastAsia="仿宋_GB2312"/>
          <w:sz w:val="36"/>
          <w:szCs w:val="36"/>
        </w:rPr>
        <w:t>综合文化站</w:t>
      </w:r>
      <w:r>
        <w:rPr>
          <w:rFonts w:hint="eastAsia" w:ascii="仿宋_GB2312" w:hAnsi="黑体" w:eastAsia="仿宋_GB2312"/>
          <w:sz w:val="36"/>
          <w:szCs w:val="36"/>
          <w:lang w:eastAsia="zh-CN"/>
        </w:rPr>
        <w:t>、</w:t>
      </w:r>
      <w:r>
        <w:rPr>
          <w:rFonts w:hint="eastAsia" w:ascii="仿宋_GB2312" w:hAnsi="黑体" w:eastAsia="仿宋_GB2312"/>
          <w:sz w:val="36"/>
          <w:szCs w:val="36"/>
        </w:rPr>
        <w:t>综合服务中心</w:t>
      </w:r>
      <w:r>
        <w:rPr>
          <w:rFonts w:hint="eastAsia" w:ascii="仿宋_GB2312" w:hAnsi="黑体" w:eastAsia="仿宋_GB2312"/>
          <w:sz w:val="36"/>
          <w:szCs w:val="36"/>
          <w:lang w:eastAsia="zh-CN"/>
        </w:rPr>
        <w:t>建设等工程</w:t>
      </w:r>
      <w:r>
        <w:rPr>
          <w:rFonts w:hint="eastAsia" w:ascii="仿宋_GB2312" w:hAnsi="黑体" w:eastAsia="仿宋_GB2312"/>
          <w:sz w:val="36"/>
          <w:szCs w:val="36"/>
        </w:rPr>
        <w:t>。</w:t>
      </w:r>
    </w:p>
    <w:p>
      <w:pPr>
        <w:numPr>
          <w:ilvl w:val="0"/>
          <w:numId w:val="0"/>
        </w:numPr>
        <w:spacing w:line="640" w:lineRule="exact"/>
        <w:ind w:firstLine="720" w:firstLineChars="200"/>
        <w:jc w:val="both"/>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eastAsia="zh-CN"/>
        </w:rPr>
        <w:t>三、深入推进非贫困村脱贫攻坚行动</w:t>
      </w:r>
    </w:p>
    <w:p>
      <w:pPr>
        <w:numPr>
          <w:ilvl w:val="0"/>
          <w:numId w:val="0"/>
        </w:numPr>
        <w:spacing w:line="640" w:lineRule="exact"/>
        <w:ind w:firstLine="720" w:firstLineChars="200"/>
        <w:jc w:val="both"/>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sz w:val="36"/>
          <w:szCs w:val="36"/>
          <w:lang w:val="en-US" w:eastAsia="zh-CN"/>
        </w:rPr>
        <w:t>将全市2017年底贫困发生率超过10%且贫困人口（含已脱贫继续享受政策）超过150人的335个非贫困村与贫困发生率超过10%的703个贫困村，作为攻坚重点。</w:t>
      </w:r>
      <w:r>
        <w:rPr>
          <w:rFonts w:hint="eastAsia" w:ascii="仿宋_GB2312" w:hAnsi="仿宋_GB2312" w:eastAsia="仿宋_GB2312" w:cs="仿宋_GB2312"/>
          <w:b w:val="0"/>
          <w:bCs w:val="0"/>
          <w:sz w:val="36"/>
          <w:szCs w:val="36"/>
          <w:u w:val="none"/>
          <w:lang w:val="en-US" w:eastAsia="zh-CN"/>
        </w:rPr>
        <w:t>一是加大财政扶贫资金支持。</w:t>
      </w:r>
      <w:r>
        <w:rPr>
          <w:rFonts w:hint="eastAsia" w:ascii="仿宋_GB2312" w:hAnsi="仿宋_GB2312" w:eastAsia="仿宋_GB2312" w:cs="仿宋_GB2312"/>
          <w:b w:val="0"/>
          <w:bCs w:val="0"/>
          <w:color w:val="000000"/>
          <w:sz w:val="36"/>
          <w:szCs w:val="36"/>
          <w:shd w:val="clear" w:color="auto" w:fill="FFFFFF"/>
          <w:lang w:val="en-US" w:eastAsia="zh-CN"/>
        </w:rPr>
        <w:t>从2019年起，</w:t>
      </w:r>
      <w:r>
        <w:rPr>
          <w:rFonts w:hint="eastAsia" w:ascii="仿宋_GB2312" w:hAnsi="仿宋_GB2312" w:eastAsia="仿宋_GB2312" w:cs="仿宋_GB2312"/>
          <w:b w:val="0"/>
          <w:bCs w:val="0"/>
          <w:sz w:val="36"/>
          <w:szCs w:val="36"/>
          <w:lang w:val="en-US" w:eastAsia="zh-CN"/>
        </w:rPr>
        <w:t>市级</w:t>
      </w:r>
      <w:r>
        <w:rPr>
          <w:rFonts w:hint="eastAsia" w:ascii="仿宋_GB2312" w:hAnsi="仿宋_GB2312" w:eastAsia="仿宋_GB2312" w:cs="仿宋_GB2312"/>
          <w:b w:val="0"/>
          <w:bCs w:val="0"/>
          <w:sz w:val="36"/>
          <w:szCs w:val="36"/>
          <w:lang w:eastAsia="zh-CN"/>
        </w:rPr>
        <w:t>安排财政扶贫专项预算时，对贫困县和非贫困县按相同标准分配。</w:t>
      </w:r>
      <w:r>
        <w:rPr>
          <w:rFonts w:hint="eastAsia" w:ascii="仿宋_GB2312" w:hAnsi="仿宋_GB2312" w:eastAsia="仿宋_GB2312" w:cs="仿宋_GB2312"/>
          <w:b w:val="0"/>
          <w:bCs w:val="0"/>
          <w:sz w:val="36"/>
          <w:szCs w:val="36"/>
          <w:u w:val="none"/>
          <w:lang w:val="en-US" w:eastAsia="zh-CN"/>
        </w:rPr>
        <w:t>二是强化产业就业扶持。</w:t>
      </w:r>
      <w:r>
        <w:rPr>
          <w:rFonts w:hint="eastAsia" w:ascii="仿宋_GB2312" w:hAnsi="仿宋_GB2312" w:eastAsia="仿宋_GB2312" w:cs="仿宋_GB2312"/>
          <w:b w:val="0"/>
          <w:bCs w:val="0"/>
          <w:sz w:val="36"/>
          <w:szCs w:val="36"/>
          <w:lang w:val="en-US" w:eastAsia="zh-CN"/>
        </w:rPr>
        <w:t>三是</w:t>
      </w:r>
      <w:r>
        <w:rPr>
          <w:rFonts w:hint="eastAsia" w:ascii="仿宋_GB2312" w:hAnsi="仿宋_GB2312" w:eastAsia="仿宋_GB2312" w:cs="仿宋_GB2312"/>
          <w:b w:val="0"/>
          <w:bCs w:val="0"/>
          <w:sz w:val="36"/>
          <w:szCs w:val="36"/>
          <w:u w:val="none"/>
          <w:lang w:val="en-US" w:eastAsia="zh-CN"/>
        </w:rPr>
        <w:t>改善基础设施和基本公共服务。四是精准落实各项保障政策。五是配齐配强帮扶工作力量。</w:t>
      </w:r>
      <w:r>
        <w:rPr>
          <w:rFonts w:hint="eastAsia" w:ascii="仿宋_GB2312" w:hAnsi="仿宋_GB2312" w:eastAsia="仿宋_GB2312" w:cs="仿宋_GB2312"/>
          <w:b w:val="0"/>
          <w:bCs w:val="0"/>
          <w:sz w:val="36"/>
          <w:szCs w:val="36"/>
          <w:lang w:val="en-US" w:eastAsia="zh-CN"/>
        </w:rPr>
        <w:t>六是</w:t>
      </w:r>
      <w:r>
        <w:rPr>
          <w:rFonts w:hint="eastAsia" w:ascii="仿宋_GB2312" w:hAnsi="仿宋_GB2312" w:eastAsia="仿宋_GB2312" w:cs="仿宋_GB2312"/>
          <w:b w:val="0"/>
          <w:bCs w:val="0"/>
          <w:sz w:val="36"/>
          <w:szCs w:val="36"/>
          <w:u w:val="none"/>
          <w:lang w:val="en-US" w:eastAsia="zh-CN"/>
        </w:rPr>
        <w:t>精准落实防贫机制。</w:t>
      </w:r>
      <w:r>
        <w:rPr>
          <w:rFonts w:hint="eastAsia" w:ascii="仿宋_GB2312" w:hAnsi="仿宋_GB2312" w:eastAsia="仿宋_GB2312" w:cs="仿宋_GB2312"/>
          <w:b w:val="0"/>
          <w:bCs w:val="0"/>
          <w:color w:val="000000"/>
          <w:sz w:val="36"/>
          <w:szCs w:val="36"/>
          <w:shd w:val="clear" w:color="auto" w:fill="FFFFFF"/>
          <w:lang w:val="en-US" w:eastAsia="zh-CN"/>
        </w:rPr>
        <w:t>七是</w:t>
      </w:r>
      <w:r>
        <w:rPr>
          <w:rFonts w:hint="eastAsia" w:ascii="仿宋_GB2312" w:hAnsi="仿宋_GB2312" w:eastAsia="仿宋_GB2312" w:cs="仿宋_GB2312"/>
          <w:b w:val="0"/>
          <w:bCs w:val="0"/>
          <w:sz w:val="36"/>
          <w:szCs w:val="36"/>
          <w:u w:val="none"/>
          <w:lang w:val="en-US" w:eastAsia="zh-CN"/>
        </w:rPr>
        <w:t>精准实施动态管理。</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四、全力推进产业就业扶贫</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ascii="仿宋_GB2312" w:eastAsia="仿宋_GB2312"/>
          <w:sz w:val="36"/>
          <w:szCs w:val="36"/>
          <w:lang w:val="en-US" w:eastAsia="zh-CN"/>
        </w:rPr>
      </w:pPr>
      <w:r>
        <w:rPr>
          <w:rFonts w:hint="eastAsia" w:ascii="仿宋_GB2312" w:eastAsia="仿宋_GB2312"/>
          <w:sz w:val="36"/>
          <w:szCs w:val="36"/>
          <w:lang w:eastAsia="zh-CN"/>
        </w:rPr>
        <w:t>加大产业扶贫力度。积极推行脱贫攻坚和生态建设、新型城镇化、绿色产业发展“四方联动”扶贫开发新机制，大力推行特色农业、风电、光伏、旅游、服务加工业</w:t>
      </w:r>
      <w:r>
        <w:rPr>
          <w:rFonts w:hint="eastAsia" w:ascii="仿宋_GB2312" w:eastAsia="仿宋_GB2312"/>
          <w:color w:val="auto"/>
          <w:sz w:val="36"/>
          <w:szCs w:val="36"/>
          <w:lang w:eastAsia="zh-CN"/>
        </w:rPr>
        <w:t>联结贫困村（户）模式，</w:t>
      </w:r>
      <w:r>
        <w:rPr>
          <w:rFonts w:hint="eastAsia" w:ascii="仿宋_GB2312" w:hAnsi="仿宋_GB2312" w:eastAsia="仿宋_GB2312" w:cs="仿宋_GB2312"/>
          <w:color w:val="auto"/>
          <w:sz w:val="36"/>
          <w:szCs w:val="36"/>
        </w:rPr>
        <w:t>高标准谋划</w:t>
      </w:r>
      <w:r>
        <w:rPr>
          <w:rFonts w:hint="eastAsia" w:ascii="仿宋_GB2312" w:hAnsi="仿宋" w:eastAsia="仿宋_GB2312"/>
          <w:snapToGrid w:val="0"/>
          <w:color w:val="auto"/>
          <w:kern w:val="0"/>
          <w:sz w:val="36"/>
          <w:szCs w:val="36"/>
        </w:rPr>
        <w:t>产业扶贫项目6286个31.4亿元</w:t>
      </w:r>
      <w:r>
        <w:rPr>
          <w:rFonts w:hint="eastAsia" w:ascii="仿宋_GB2312" w:eastAsia="仿宋_GB2312"/>
          <w:sz w:val="36"/>
          <w:szCs w:val="36"/>
          <w:lang w:eastAsia="zh-CN"/>
        </w:rPr>
        <w:t>。实施产业扶贫“</w:t>
      </w:r>
      <w:r>
        <w:rPr>
          <w:rFonts w:hint="eastAsia" w:ascii="仿宋_GB2312" w:eastAsia="仿宋_GB2312"/>
          <w:sz w:val="36"/>
          <w:szCs w:val="36"/>
          <w:lang w:val="en-US" w:eastAsia="zh-CN"/>
        </w:rPr>
        <w:t>235”示范工程，实现产业扶贫“全覆盖”。</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outlineLvl w:val="9"/>
        <w:rPr>
          <w:rFonts w:hint="eastAsia" w:ascii="仿宋_GB2312" w:eastAsia="仿宋_GB2312"/>
          <w:sz w:val="36"/>
          <w:szCs w:val="36"/>
          <w:lang w:val="en-US" w:eastAsia="zh-CN"/>
        </w:rPr>
      </w:pPr>
      <w:r>
        <w:rPr>
          <w:rFonts w:hint="eastAsia" w:ascii="仿宋_GB2312" w:eastAsia="仿宋_GB2312"/>
          <w:sz w:val="36"/>
          <w:szCs w:val="36"/>
          <w:lang w:val="en-US" w:eastAsia="zh-CN"/>
        </w:rPr>
        <w:t>加大就业扶贫力度。通过开展专场招聘会、优选培训机构、认定扶贫工厂、推进劳务输出等举措，使更多建档立卡贫困人口实现就业。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五、大力推进易地扶贫搬迁工作</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ascii="仿宋_GB2312" w:eastAsia="仿宋_GB2312"/>
          <w:sz w:val="36"/>
          <w:szCs w:val="36"/>
          <w:lang w:eastAsia="zh-CN"/>
        </w:rPr>
      </w:pPr>
      <w:r>
        <w:rPr>
          <w:rFonts w:hint="eastAsia" w:ascii="仿宋_GB2312" w:eastAsia="仿宋_GB2312"/>
          <w:sz w:val="36"/>
          <w:szCs w:val="36"/>
        </w:rPr>
        <w:t>坚持易地扶贫搬迁与</w:t>
      </w:r>
      <w:r>
        <w:rPr>
          <w:rFonts w:hint="eastAsia" w:ascii="仿宋_GB2312" w:eastAsia="仿宋_GB2312"/>
          <w:sz w:val="36"/>
          <w:szCs w:val="36"/>
          <w:lang w:eastAsia="zh-CN"/>
        </w:rPr>
        <w:t>农村宅基地置换、</w:t>
      </w:r>
      <w:r>
        <w:rPr>
          <w:rFonts w:hint="eastAsia" w:ascii="仿宋_GB2312" w:eastAsia="仿宋_GB2312"/>
          <w:sz w:val="36"/>
          <w:szCs w:val="36"/>
        </w:rPr>
        <w:t>新型城镇化、</w:t>
      </w:r>
      <w:r>
        <w:rPr>
          <w:rFonts w:hint="eastAsia" w:ascii="仿宋_GB2312" w:eastAsia="仿宋_GB2312"/>
          <w:sz w:val="36"/>
          <w:szCs w:val="36"/>
          <w:lang w:eastAsia="zh-CN"/>
        </w:rPr>
        <w:t>“</w:t>
      </w:r>
      <w:r>
        <w:rPr>
          <w:rFonts w:hint="eastAsia" w:ascii="仿宋_GB2312" w:eastAsia="仿宋_GB2312"/>
          <w:sz w:val="36"/>
          <w:szCs w:val="36"/>
        </w:rPr>
        <w:t>空心村</w:t>
      </w:r>
      <w:r>
        <w:rPr>
          <w:rFonts w:hint="eastAsia" w:ascii="仿宋_GB2312" w:eastAsia="仿宋_GB2312"/>
          <w:sz w:val="36"/>
          <w:szCs w:val="36"/>
          <w:lang w:eastAsia="zh-CN"/>
        </w:rPr>
        <w:t>”</w:t>
      </w:r>
      <w:r>
        <w:rPr>
          <w:rFonts w:hint="eastAsia" w:ascii="仿宋_GB2312" w:eastAsia="仿宋_GB2312"/>
          <w:sz w:val="36"/>
          <w:szCs w:val="36"/>
        </w:rPr>
        <w:t>治理、农村互助幸福院建设</w:t>
      </w:r>
      <w:r>
        <w:rPr>
          <w:rFonts w:hint="eastAsia" w:ascii="仿宋_GB2312" w:eastAsia="仿宋_GB2312"/>
          <w:sz w:val="36"/>
          <w:szCs w:val="36"/>
          <w:lang w:eastAsia="zh-CN"/>
        </w:rPr>
        <w:t>“五位一体”统筹推进</w:t>
      </w:r>
      <w:r>
        <w:rPr>
          <w:rFonts w:hint="eastAsia" w:ascii="仿宋_GB2312" w:eastAsia="仿宋_GB2312"/>
          <w:sz w:val="36"/>
          <w:szCs w:val="36"/>
        </w:rPr>
        <w:t>，同步建设移民社区、产业园区、互助幸福院，同步跟进医疗、教育等公共服务</w:t>
      </w:r>
      <w:r>
        <w:rPr>
          <w:rFonts w:hint="eastAsia" w:ascii="仿宋_GB2312" w:eastAsia="仿宋_GB2312"/>
          <w:sz w:val="36"/>
          <w:szCs w:val="36"/>
          <w:lang w:eastAsia="zh-CN"/>
        </w:rPr>
        <w:t>，确保搬得出、稳得住、</w:t>
      </w:r>
      <w:r>
        <w:rPr>
          <w:rFonts w:hint="eastAsia" w:ascii="仿宋_GB2312" w:eastAsia="仿宋_GB2312"/>
          <w:sz w:val="36"/>
          <w:szCs w:val="36"/>
        </w:rPr>
        <w:t>能致富</w:t>
      </w:r>
      <w:r>
        <w:rPr>
          <w:rFonts w:hint="eastAsia" w:ascii="仿宋_GB2312" w:eastAsia="仿宋_GB2312"/>
          <w:sz w:val="36"/>
          <w:szCs w:val="36"/>
          <w:lang w:eastAsia="zh-CN"/>
        </w:rPr>
        <w:t>。“十三五”期间，省下达我市搬迁总规模102473人，其中建档立卡贫困人口42733人、同步搬迁59740人。共实施119个集中安置项目。目前，全市已完成搬迁（含交钥匙）30076人，其建档立卡人口15422人。119个集中安置项目已交付使用61个。</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六、进一步激发贫困群众脱贫内生动力</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eastAsia="zh-CN"/>
        </w:rPr>
        <w:t>坚持扶贫与扶志、扶智相结合，加强对贫困地区干部群众的宣传、教育、培训和组织发动工作，通过</w:t>
      </w:r>
      <w:r>
        <w:rPr>
          <w:rFonts w:hint="eastAsia" w:ascii="仿宋_GB2312" w:eastAsia="仿宋_GB2312"/>
          <w:color w:val="auto"/>
          <w:sz w:val="36"/>
          <w:szCs w:val="36"/>
          <w:lang w:val="en-US" w:eastAsia="zh-CN"/>
        </w:rPr>
        <w:t>举行</w:t>
      </w:r>
      <w:r>
        <w:rPr>
          <w:rFonts w:hint="eastAsia" w:ascii="仿宋_GB2312" w:eastAsia="仿宋_GB2312"/>
          <w:color w:val="auto"/>
          <w:sz w:val="36"/>
          <w:szCs w:val="36"/>
          <w:lang w:eastAsia="zh-CN"/>
        </w:rPr>
        <w:t>“送科技促脱贫”活动、“念亲情、尽孝心”孝亲</w:t>
      </w:r>
      <w:r>
        <w:rPr>
          <w:rFonts w:hint="eastAsia" w:ascii="仿宋_GB2312" w:hAnsi="仿宋_GB2312" w:eastAsia="仿宋_GB2312" w:cs="仿宋_GB2312"/>
          <w:color w:val="auto"/>
          <w:sz w:val="36"/>
          <w:szCs w:val="36"/>
          <w:lang w:eastAsia="zh-CN"/>
        </w:rPr>
        <w:t>敬老活动，</w:t>
      </w:r>
      <w:r>
        <w:rPr>
          <w:rFonts w:hint="eastAsia" w:ascii="仿宋_GB2312" w:hAnsi="仿宋_GB2312" w:eastAsia="仿宋_GB2312" w:cs="仿宋_GB2312"/>
          <w:color w:val="auto"/>
          <w:sz w:val="36"/>
          <w:szCs w:val="36"/>
        </w:rPr>
        <w:t>成立“新时代农民讲习所”</w:t>
      </w:r>
      <w:r>
        <w:rPr>
          <w:rFonts w:hint="eastAsia" w:ascii="仿宋_GB2312" w:hAnsi="仿宋_GB2312" w:eastAsia="仿宋_GB2312" w:cs="仿宋_GB2312"/>
          <w:color w:val="auto"/>
          <w:sz w:val="36"/>
          <w:szCs w:val="36"/>
          <w:lang w:val="en-US" w:eastAsia="zh-CN"/>
        </w:rPr>
        <w:t>，组织巡回宣讲等</w:t>
      </w:r>
      <w:r>
        <w:rPr>
          <w:rFonts w:hint="eastAsia" w:ascii="仿宋_GB2312" w:hAnsi="仿宋_GB2312" w:eastAsia="仿宋_GB2312" w:cs="仿宋_GB2312"/>
          <w:sz w:val="36"/>
          <w:szCs w:val="36"/>
          <w:lang w:val="en-US" w:eastAsia="zh-CN"/>
        </w:rPr>
        <w:t>，有效激发了贫困群众脱贫内生动力。涌现出蔚县白庄子村“四星四户”评选、康保县最贴心的村支书方佃军等一批典型案例和先进个人。</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b w:val="0"/>
          <w:bCs/>
          <w:sz w:val="36"/>
          <w:szCs w:val="36"/>
          <w:lang w:val="en-US" w:eastAsia="zh-CN"/>
        </w:rPr>
        <w:t>10月16日，武卫东市长、刘宝岐副书记分别参加了“互联网+”社会扶贫论坛和“扶贫先扶志”论坛，18日吴向阳副市长参加了县城发展与脱贫攻坚论坛。我市是此次扶贫日系列论坛上发言人数最多、份量最重的市。我市对脱贫攻坚的重视和对全国扶贫日系列活动的支持，受到国务院扶贫办领导的一致好评。</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七、建立防贫机制，以增收促稳定脱贫</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eastAsia="仿宋_GB2312"/>
          <w:sz w:val="36"/>
          <w:szCs w:val="36"/>
          <w:lang w:eastAsia="zh-CN"/>
        </w:rPr>
      </w:pPr>
      <w:r>
        <w:rPr>
          <w:rFonts w:hint="eastAsia" w:eastAsia="仿宋_GB2312"/>
          <w:sz w:val="36"/>
          <w:szCs w:val="36"/>
          <w:lang w:eastAsia="zh-CN"/>
        </w:rPr>
        <w:t>一是加大对“边缘户”的帮扶力度。对贫困边缘户，采取产业就业扶持、保障性扶持、临时救助、设置公益岗位等措施，增加其收入。二是建立稳定脱贫长效机制，坚持脱贫不脱政策、不脱项目、不脱帮扶，防止返贫。三是加大农村特殊困难家庭救助管理办法，在享受各类社会保障救助后，仍然极度贫困的家庭，基本生活暂时出现困难的，给予应急性、过渡性临时救助。</w:t>
      </w:r>
    </w:p>
    <w:p>
      <w:pPr>
        <w:numPr>
          <w:ilvl w:val="0"/>
          <w:numId w:val="0"/>
        </w:numPr>
        <w:spacing w:line="640" w:lineRule="exact"/>
        <w:ind w:firstLine="720" w:firstLineChars="200"/>
        <w:jc w:val="left"/>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近期我市正在紧紧围绕高质量完成年度脱贫任务，全力推进贫困退出和成效考核工作。9月29日召开了2018年度贫困退出动员部署暨业务培训工作电视电话会议，下发了《张家口市2018年度贫困退出工作指导意见》《关于省贫困退出培训会议精神及我市贯彻落实意见》《2018年度贫困退出工作督导指导工作方案》等文件。10月17日召开了全市贫困退出暨迎接国家、省脱贫成效考核工作部署会议，对东西部扶贫协作考核工作进行安排部署，对贫困退出、迎接脱贫成效考核工作应注意的细节问题进行了详细讲解并提出具体要求。接着，10月21日，召开市扶贫开发和脱贫工作领导小组第八次会议，对贫困退出和成效考核工作进行了安排部署。目前，正在抽调人员组建14个贫困退出工作核查组，计划10月底召开业务培训会，11月初正式开展贫困村退出核查和贫困县退出市级初审验收工作。</w:t>
      </w:r>
    </w:p>
    <w:p>
      <w:pPr>
        <w:numPr>
          <w:ilvl w:val="0"/>
          <w:numId w:val="0"/>
        </w:numPr>
        <w:spacing w:line="640" w:lineRule="exact"/>
        <w:ind w:firstLine="720" w:firstLineChars="200"/>
        <w:jc w:val="left"/>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下一步工作中，我办将借助人大执法监督检查问题的整改，全力推动脱贫攻坚责任再落实、政策再落实和工作的再落实。坚持问题导向，坚定目标任务，戮力奋进、扎实作为，为我市在年度扶贫成效考核中进入“好”的行列作贡献。</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ascii="仿宋_GB2312" w:hAnsi="仿宋_GB2312" w:eastAsia="仿宋_GB2312" w:cs="仿宋_GB2312"/>
          <w:b w:val="0"/>
          <w:bCs/>
          <w:sz w:val="36"/>
          <w:szCs w:val="36"/>
          <w:lang w:val="en-US" w:eastAsia="zh-CN"/>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04825" cy="2330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4825" cy="233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35pt;width:39.75pt;mso-position-horizontal:center;mso-position-horizontal-relative:margin;z-index:251658240;mso-width-relative:page;mso-height-relative:page;" filled="f" stroked="f" coordsize="21600,21600" o:gfxdata="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h3cR3TAAAAAwEAAA8A&#10;AAAAAAAAAQAgAAAAIgAAAGRycy9kb3ducmV2LnhtbFBLAQIUABQAAAAIAIdO4kBmoBEgHAIAABME&#10;AAAOAAAAAAAAAAEAIAAAACIBAABkcnMvZTJvRG9jLnhtbFBLBQYAAAAABgAGAFkBAACwBQAAAAA=&#10;">
              <v:fill on="f" focussize="0,0"/>
              <v:stroke on="f" weight="0.5pt"/>
              <v:imagedata o:title=""/>
              <o:lock v:ext="edit" aspectratio="f"/>
              <v:textbox inset="0mm,0mm,0mm,0mm">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17DCB"/>
    <w:rsid w:val="02EC7F73"/>
    <w:rsid w:val="06253902"/>
    <w:rsid w:val="0B5F3AEB"/>
    <w:rsid w:val="0BAB064B"/>
    <w:rsid w:val="0D7E2BE9"/>
    <w:rsid w:val="129E1832"/>
    <w:rsid w:val="216D3CB5"/>
    <w:rsid w:val="3A376C31"/>
    <w:rsid w:val="40F17DCB"/>
    <w:rsid w:val="54D953E8"/>
    <w:rsid w:val="6D2D3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2018-10-18T07:01:00Z</dcterms:created>
  <dc:creator>Administrator</dc:creator>
  <cp:lastModifiedBy>Administrator</cp:lastModifiedBy>
  <cp:lastPrinted>2018-10-22T06:07:08Z</cp:lastPrinted>
  <dcterms:modified xsi:type="dcterms:W3CDTF">2018-10-22T06:07:42Z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