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r>
        <w:rPr>
          <w:rFonts w:ascii="方正楷体_GBK" w:hAnsi="方正楷体_GBK" w:eastAsia="方正楷体_GBK" w:cs="方正楷体_GBK"/>
          <w:b/>
          <w:color w:val="000000"/>
          <w:sz w:val="28"/>
        </w:rPr>
        <w:t>部门预算公开表</w:t>
      </w:r>
    </w:p>
    <w:p>
      <w:pPr>
        <w:pStyle w:val="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9"/>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eastAsiaTheme="minorEastAsia"/>
          <w:lang w:eastAsia="zh-CN"/>
        </w:rPr>
        <w:t>1</w:t>
      </w:r>
      <w:r>
        <w:fldChar w:fldCharType="end"/>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eastAsiaTheme="minorEastAsia"/>
          <w:lang w:eastAsia="zh-CN"/>
        </w:rPr>
        <w:t>2</w:t>
      </w:r>
      <w:r>
        <w:fldChar w:fldCharType="end"/>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4</w:t>
      </w:r>
      <w:r>
        <w:fldChar w:fldCharType="end"/>
      </w:r>
      <w:r>
        <w:fldChar w:fldCharType="end"/>
      </w:r>
    </w:p>
    <w:p>
      <w:pPr>
        <w:pStyle w:val="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5</w:t>
      </w:r>
      <w:r>
        <w:fldChar w:fldCharType="end"/>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eastAsiaTheme="minorEastAsia"/>
          <w:lang w:eastAsia="zh-CN"/>
        </w:rPr>
        <w:t>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eastAsiaTheme="minorEastAsia"/>
          <w:lang w:eastAsia="zh-CN"/>
        </w:rPr>
        <w:t>7</w:t>
      </w:r>
      <w:r>
        <w:fldChar w:fldCharType="end"/>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8</w:t>
      </w:r>
      <w:r>
        <w:fldChar w:fldCharType="end"/>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9</w:t>
      </w:r>
      <w:r>
        <w:fldChar w:fldCharType="end"/>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19</w:t>
      </w:r>
      <w:r>
        <w:rPr>
          <w:rFonts w:hint="eastAsia" w:eastAsiaTheme="minorEastAsia"/>
          <w:lang w:eastAsia="zh-CN"/>
        </w:rPr>
        <w:fldChar w:fldCharType="end"/>
      </w:r>
    </w:p>
    <w:p>
      <w:pPr>
        <w:pStyle w:val="9"/>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19</w:t>
      </w:r>
      <w:r>
        <w:rPr>
          <w:rFonts w:hint="eastAsia" w:eastAsiaTheme="minorEastAsia"/>
          <w:lang w:eastAsia="zh-CN"/>
        </w:rPr>
        <w:fldChar w:fldCharType="end"/>
      </w:r>
    </w:p>
    <w:p>
      <w:pPr>
        <w:pStyle w:val="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eastAsiaTheme="minorEastAsia"/>
          <w:lang w:eastAsia="zh-CN"/>
        </w:rPr>
        <w:t>6</w:t>
      </w:r>
      <w:r>
        <w:fldChar w:fldCharType="end"/>
      </w:r>
      <w:r>
        <w:fldChar w:fldCharType="end"/>
      </w:r>
    </w:p>
    <w:p>
      <w:pPr>
        <w:pStyle w:val="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eastAsiaTheme="minorEastAsia"/>
          <w:lang w:eastAsia="zh-CN"/>
        </w:rPr>
        <w:t>7</w:t>
      </w:r>
      <w:r>
        <w:fldChar w:fldCharType="end"/>
      </w:r>
      <w:r>
        <w:fldChar w:fldCharType="end"/>
      </w:r>
    </w:p>
    <w:p>
      <w:pPr>
        <w:rPr>
          <w:rFonts w:hint="eastAsia" w:eastAsiaTheme="minorEastAsia"/>
          <w:lang w:eastAsia="zh-CN"/>
        </w:rPr>
      </w:pPr>
      <w:r>
        <w:fldChar w:fldCharType="end"/>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2100.32</w:t>
            </w:r>
          </w:p>
        </w:tc>
        <w:tc>
          <w:tcPr>
            <w:tcW w:w="4535" w:type="dxa"/>
            <w:vAlign w:val="center"/>
          </w:tcPr>
          <w:p>
            <w:pPr>
              <w:pStyle w:val="15"/>
            </w:pPr>
            <w:r>
              <w:t>一、一般公共服务支出</w:t>
            </w:r>
          </w:p>
        </w:tc>
        <w:tc>
          <w:tcPr>
            <w:tcW w:w="2126" w:type="dxa"/>
            <w:vAlign w:val="center"/>
          </w:tcPr>
          <w:p>
            <w:pPr>
              <w:pStyle w:val="14"/>
            </w:pPr>
            <w:r>
              <w:t>1604.63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293.67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2100.32</w:t>
            </w:r>
          </w:p>
        </w:tc>
        <w:tc>
          <w:tcPr>
            <w:tcW w:w="4535" w:type="dxa"/>
            <w:vAlign w:val="center"/>
          </w:tcPr>
          <w:p>
            <w:pPr>
              <w:pStyle w:val="17"/>
            </w:pPr>
            <w:r>
              <w:t>本年支出合计</w:t>
            </w:r>
          </w:p>
        </w:tc>
        <w:tc>
          <w:tcPr>
            <w:tcW w:w="2126" w:type="dxa"/>
            <w:vAlign w:val="center"/>
          </w:tcPr>
          <w:p>
            <w:pPr>
              <w:pStyle w:val="18"/>
            </w:pPr>
            <w:r>
              <w:t>2100.32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2100.32</w:t>
            </w:r>
          </w:p>
        </w:tc>
        <w:tc>
          <w:tcPr>
            <w:tcW w:w="4535" w:type="dxa"/>
            <w:vAlign w:val="center"/>
          </w:tcPr>
          <w:p>
            <w:pPr>
              <w:pStyle w:val="17"/>
            </w:pPr>
            <w:r>
              <w:t>支出总计</w:t>
            </w:r>
          </w:p>
        </w:tc>
        <w:tc>
          <w:tcPr>
            <w:tcW w:w="2126" w:type="dxa"/>
            <w:vAlign w:val="center"/>
          </w:tcPr>
          <w:p>
            <w:pPr>
              <w:pStyle w:val="18"/>
            </w:pPr>
            <w:r>
              <w:t>2100.32</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2100.32</w:t>
            </w:r>
          </w:p>
        </w:tc>
        <w:tc>
          <w:tcPr>
            <w:tcW w:w="1134" w:type="dxa"/>
            <w:vAlign w:val="center"/>
          </w:tcPr>
          <w:p>
            <w:pPr>
              <w:pStyle w:val="18"/>
            </w:pPr>
            <w:r>
              <w:t>2100.32</w:t>
            </w:r>
          </w:p>
        </w:tc>
        <w:tc>
          <w:tcPr>
            <w:tcW w:w="1134" w:type="dxa"/>
            <w:vAlign w:val="center"/>
          </w:tcPr>
          <w:p>
            <w:pPr>
              <w:pStyle w:val="18"/>
            </w:pPr>
            <w:r>
              <w:t>2100.32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1604.63</w:t>
            </w:r>
          </w:p>
        </w:tc>
        <w:tc>
          <w:tcPr>
            <w:tcW w:w="1134" w:type="dxa"/>
            <w:vAlign w:val="center"/>
          </w:tcPr>
          <w:p>
            <w:pPr>
              <w:pStyle w:val="14"/>
            </w:pPr>
            <w:r>
              <w:t>1604.63</w:t>
            </w:r>
          </w:p>
        </w:tc>
        <w:tc>
          <w:tcPr>
            <w:tcW w:w="1134" w:type="dxa"/>
            <w:vAlign w:val="center"/>
          </w:tcPr>
          <w:p>
            <w:pPr>
              <w:pStyle w:val="14"/>
            </w:pPr>
            <w:r>
              <w:t>1604.63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1604.63</w:t>
            </w:r>
          </w:p>
        </w:tc>
        <w:tc>
          <w:tcPr>
            <w:tcW w:w="1134" w:type="dxa"/>
            <w:vAlign w:val="center"/>
          </w:tcPr>
          <w:p>
            <w:pPr>
              <w:pStyle w:val="14"/>
            </w:pPr>
            <w:r>
              <w:t>1604.63</w:t>
            </w:r>
          </w:p>
        </w:tc>
        <w:tc>
          <w:tcPr>
            <w:tcW w:w="1134" w:type="dxa"/>
            <w:vAlign w:val="center"/>
          </w:tcPr>
          <w:p>
            <w:pPr>
              <w:pStyle w:val="14"/>
            </w:pPr>
            <w:r>
              <w:t>1604.63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1030.38</w:t>
            </w:r>
          </w:p>
        </w:tc>
        <w:tc>
          <w:tcPr>
            <w:tcW w:w="1134" w:type="dxa"/>
            <w:vAlign w:val="center"/>
          </w:tcPr>
          <w:p>
            <w:pPr>
              <w:pStyle w:val="14"/>
            </w:pPr>
            <w:r>
              <w:t>1030.38</w:t>
            </w:r>
          </w:p>
        </w:tc>
        <w:tc>
          <w:tcPr>
            <w:tcW w:w="1134" w:type="dxa"/>
            <w:vAlign w:val="center"/>
          </w:tcPr>
          <w:p>
            <w:pPr>
              <w:pStyle w:val="14"/>
            </w:pPr>
            <w:r>
              <w:t>1030.38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228.91</w:t>
            </w:r>
          </w:p>
        </w:tc>
        <w:tc>
          <w:tcPr>
            <w:tcW w:w="1134" w:type="dxa"/>
            <w:vAlign w:val="center"/>
          </w:tcPr>
          <w:p>
            <w:pPr>
              <w:pStyle w:val="14"/>
            </w:pPr>
            <w:r>
              <w:t>228.91</w:t>
            </w:r>
          </w:p>
        </w:tc>
        <w:tc>
          <w:tcPr>
            <w:tcW w:w="1134" w:type="dxa"/>
            <w:vAlign w:val="center"/>
          </w:tcPr>
          <w:p>
            <w:pPr>
              <w:pStyle w:val="14"/>
            </w:pPr>
            <w:r>
              <w:t>228.91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2010105</w:t>
            </w:r>
          </w:p>
        </w:tc>
        <w:tc>
          <w:tcPr>
            <w:tcW w:w="1559" w:type="dxa"/>
            <w:vAlign w:val="center"/>
          </w:tcPr>
          <w:p>
            <w:pPr>
              <w:pStyle w:val="15"/>
            </w:pPr>
            <w:r>
              <w:t>人大立法</w:t>
            </w:r>
          </w:p>
        </w:tc>
        <w:tc>
          <w:tcPr>
            <w:tcW w:w="1134" w:type="dxa"/>
            <w:vAlign w:val="center"/>
          </w:tcPr>
          <w:p>
            <w:pPr>
              <w:pStyle w:val="14"/>
            </w:pPr>
            <w:r>
              <w:t>72.90</w:t>
            </w:r>
          </w:p>
        </w:tc>
        <w:tc>
          <w:tcPr>
            <w:tcW w:w="1134" w:type="dxa"/>
            <w:vAlign w:val="center"/>
          </w:tcPr>
          <w:p>
            <w:pPr>
              <w:pStyle w:val="14"/>
            </w:pPr>
            <w:r>
              <w:t>72.90</w:t>
            </w:r>
          </w:p>
        </w:tc>
        <w:tc>
          <w:tcPr>
            <w:tcW w:w="1134" w:type="dxa"/>
            <w:vAlign w:val="center"/>
          </w:tcPr>
          <w:p>
            <w:pPr>
              <w:pStyle w:val="14"/>
            </w:pPr>
            <w:r>
              <w:t>72.90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2010106</w:t>
            </w:r>
          </w:p>
        </w:tc>
        <w:tc>
          <w:tcPr>
            <w:tcW w:w="1559" w:type="dxa"/>
            <w:vAlign w:val="center"/>
          </w:tcPr>
          <w:p>
            <w:pPr>
              <w:pStyle w:val="15"/>
            </w:pPr>
            <w:r>
              <w:t>人大监督</w:t>
            </w:r>
          </w:p>
        </w:tc>
        <w:tc>
          <w:tcPr>
            <w:tcW w:w="1134" w:type="dxa"/>
            <w:vAlign w:val="center"/>
          </w:tcPr>
          <w:p>
            <w:pPr>
              <w:pStyle w:val="14"/>
            </w:pPr>
            <w:r>
              <w:t>141.22</w:t>
            </w:r>
          </w:p>
        </w:tc>
        <w:tc>
          <w:tcPr>
            <w:tcW w:w="1134" w:type="dxa"/>
            <w:vAlign w:val="center"/>
          </w:tcPr>
          <w:p>
            <w:pPr>
              <w:pStyle w:val="14"/>
            </w:pPr>
            <w:r>
              <w:t>141.22</w:t>
            </w:r>
          </w:p>
        </w:tc>
        <w:tc>
          <w:tcPr>
            <w:tcW w:w="1134" w:type="dxa"/>
            <w:vAlign w:val="center"/>
          </w:tcPr>
          <w:p>
            <w:pPr>
              <w:pStyle w:val="14"/>
            </w:pPr>
            <w:r>
              <w:t>141.22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2010107</w:t>
            </w:r>
          </w:p>
        </w:tc>
        <w:tc>
          <w:tcPr>
            <w:tcW w:w="1559" w:type="dxa"/>
            <w:vAlign w:val="center"/>
          </w:tcPr>
          <w:p>
            <w:pPr>
              <w:pStyle w:val="15"/>
            </w:pPr>
            <w:r>
              <w:t>人大代表履职能力提升</w:t>
            </w:r>
          </w:p>
        </w:tc>
        <w:tc>
          <w:tcPr>
            <w:tcW w:w="1134" w:type="dxa"/>
            <w:vAlign w:val="center"/>
          </w:tcPr>
          <w:p>
            <w:pPr>
              <w:pStyle w:val="14"/>
            </w:pPr>
            <w:r>
              <w:t>38.07</w:t>
            </w:r>
          </w:p>
        </w:tc>
        <w:tc>
          <w:tcPr>
            <w:tcW w:w="1134" w:type="dxa"/>
            <w:vAlign w:val="center"/>
          </w:tcPr>
          <w:p>
            <w:pPr>
              <w:pStyle w:val="14"/>
            </w:pPr>
            <w:r>
              <w:t>38.07</w:t>
            </w:r>
          </w:p>
        </w:tc>
        <w:tc>
          <w:tcPr>
            <w:tcW w:w="1134" w:type="dxa"/>
            <w:vAlign w:val="center"/>
          </w:tcPr>
          <w:p>
            <w:pPr>
              <w:pStyle w:val="14"/>
            </w:pPr>
            <w:r>
              <w:t>38.07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2010108</w:t>
            </w:r>
          </w:p>
        </w:tc>
        <w:tc>
          <w:tcPr>
            <w:tcW w:w="1559" w:type="dxa"/>
            <w:vAlign w:val="center"/>
          </w:tcPr>
          <w:p>
            <w:pPr>
              <w:pStyle w:val="15"/>
            </w:pPr>
            <w:r>
              <w:t>代表工作</w:t>
            </w:r>
          </w:p>
        </w:tc>
        <w:tc>
          <w:tcPr>
            <w:tcW w:w="1134" w:type="dxa"/>
            <w:vAlign w:val="center"/>
          </w:tcPr>
          <w:p>
            <w:pPr>
              <w:pStyle w:val="14"/>
            </w:pPr>
            <w:r>
              <w:t>93.15</w:t>
            </w:r>
          </w:p>
        </w:tc>
        <w:tc>
          <w:tcPr>
            <w:tcW w:w="1134" w:type="dxa"/>
            <w:vAlign w:val="center"/>
          </w:tcPr>
          <w:p>
            <w:pPr>
              <w:pStyle w:val="14"/>
            </w:pPr>
            <w:r>
              <w:t>93.15</w:t>
            </w:r>
          </w:p>
        </w:tc>
        <w:tc>
          <w:tcPr>
            <w:tcW w:w="1134" w:type="dxa"/>
            <w:vAlign w:val="center"/>
          </w:tcPr>
          <w:p>
            <w:pPr>
              <w:pStyle w:val="14"/>
            </w:pPr>
            <w:r>
              <w:t>93.15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293.67</w:t>
            </w:r>
          </w:p>
        </w:tc>
        <w:tc>
          <w:tcPr>
            <w:tcW w:w="1134" w:type="dxa"/>
            <w:vAlign w:val="center"/>
          </w:tcPr>
          <w:p>
            <w:pPr>
              <w:pStyle w:val="14"/>
            </w:pPr>
            <w:r>
              <w:t>293.67</w:t>
            </w:r>
          </w:p>
        </w:tc>
        <w:tc>
          <w:tcPr>
            <w:tcW w:w="1134" w:type="dxa"/>
            <w:vAlign w:val="center"/>
          </w:tcPr>
          <w:p>
            <w:pPr>
              <w:pStyle w:val="14"/>
            </w:pPr>
            <w:r>
              <w:t>293.67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293.67</w:t>
            </w:r>
          </w:p>
        </w:tc>
        <w:tc>
          <w:tcPr>
            <w:tcW w:w="1134" w:type="dxa"/>
            <w:vAlign w:val="center"/>
          </w:tcPr>
          <w:p>
            <w:pPr>
              <w:pStyle w:val="14"/>
            </w:pPr>
            <w:r>
              <w:t>293.67</w:t>
            </w:r>
          </w:p>
        </w:tc>
        <w:tc>
          <w:tcPr>
            <w:tcW w:w="1134" w:type="dxa"/>
            <w:vAlign w:val="center"/>
          </w:tcPr>
          <w:p>
            <w:pPr>
              <w:pStyle w:val="14"/>
            </w:pPr>
            <w:r>
              <w:t>293.67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187.65</w:t>
            </w:r>
          </w:p>
        </w:tc>
        <w:tc>
          <w:tcPr>
            <w:tcW w:w="1134" w:type="dxa"/>
            <w:vAlign w:val="center"/>
          </w:tcPr>
          <w:p>
            <w:pPr>
              <w:pStyle w:val="14"/>
            </w:pPr>
            <w:r>
              <w:t>187.65</w:t>
            </w:r>
          </w:p>
        </w:tc>
        <w:tc>
          <w:tcPr>
            <w:tcW w:w="1134" w:type="dxa"/>
            <w:vAlign w:val="center"/>
          </w:tcPr>
          <w:p>
            <w:pPr>
              <w:pStyle w:val="14"/>
            </w:pPr>
            <w:r>
              <w:t>187.65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106.02</w:t>
            </w:r>
          </w:p>
        </w:tc>
        <w:tc>
          <w:tcPr>
            <w:tcW w:w="1134" w:type="dxa"/>
            <w:vAlign w:val="center"/>
          </w:tcPr>
          <w:p>
            <w:pPr>
              <w:pStyle w:val="14"/>
            </w:pPr>
            <w:r>
              <w:t>106.02</w:t>
            </w:r>
          </w:p>
        </w:tc>
        <w:tc>
          <w:tcPr>
            <w:tcW w:w="1134" w:type="dxa"/>
            <w:vAlign w:val="center"/>
          </w:tcPr>
          <w:p>
            <w:pPr>
              <w:pStyle w:val="14"/>
            </w:pPr>
            <w:r>
              <w:t>106.02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r>
              <w:t>122.50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r>
              <w:t>79.52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2100.32</w:t>
            </w:r>
          </w:p>
        </w:tc>
        <w:tc>
          <w:tcPr>
            <w:tcW w:w="1361" w:type="dxa"/>
            <w:vAlign w:val="center"/>
          </w:tcPr>
          <w:p>
            <w:pPr>
              <w:pStyle w:val="18"/>
            </w:pPr>
            <w:r>
              <w:t>1526.07</w:t>
            </w:r>
          </w:p>
        </w:tc>
        <w:tc>
          <w:tcPr>
            <w:tcW w:w="1361" w:type="dxa"/>
            <w:vAlign w:val="center"/>
          </w:tcPr>
          <w:p>
            <w:pPr>
              <w:pStyle w:val="18"/>
            </w:pPr>
            <w:r>
              <w:t>574.25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1604.63</w:t>
            </w:r>
          </w:p>
        </w:tc>
        <w:tc>
          <w:tcPr>
            <w:tcW w:w="1361" w:type="dxa"/>
            <w:vAlign w:val="center"/>
          </w:tcPr>
          <w:p>
            <w:pPr>
              <w:pStyle w:val="14"/>
            </w:pPr>
            <w:r>
              <w:t>1030.38</w:t>
            </w:r>
          </w:p>
        </w:tc>
        <w:tc>
          <w:tcPr>
            <w:tcW w:w="1361" w:type="dxa"/>
            <w:vAlign w:val="center"/>
          </w:tcPr>
          <w:p>
            <w:pPr>
              <w:pStyle w:val="14"/>
            </w:pPr>
            <w:r>
              <w:t>574.25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1604.63</w:t>
            </w:r>
          </w:p>
        </w:tc>
        <w:tc>
          <w:tcPr>
            <w:tcW w:w="1361" w:type="dxa"/>
            <w:vAlign w:val="center"/>
          </w:tcPr>
          <w:p>
            <w:pPr>
              <w:pStyle w:val="14"/>
            </w:pPr>
            <w:r>
              <w:t>1030.38</w:t>
            </w:r>
          </w:p>
        </w:tc>
        <w:tc>
          <w:tcPr>
            <w:tcW w:w="1361" w:type="dxa"/>
            <w:vAlign w:val="center"/>
          </w:tcPr>
          <w:p>
            <w:pPr>
              <w:pStyle w:val="14"/>
            </w:pPr>
            <w:r>
              <w:t>574.25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5" w:type="dxa"/>
            <w:vAlign w:val="center"/>
          </w:tcPr>
          <w:p>
            <w:pPr>
              <w:pStyle w:val="15"/>
            </w:pPr>
            <w:r>
              <w:t>行政运行</w:t>
            </w:r>
          </w:p>
        </w:tc>
        <w:tc>
          <w:tcPr>
            <w:tcW w:w="1361" w:type="dxa"/>
            <w:vAlign w:val="center"/>
          </w:tcPr>
          <w:p>
            <w:pPr>
              <w:pStyle w:val="14"/>
            </w:pPr>
            <w:r>
              <w:t>1030.38</w:t>
            </w:r>
          </w:p>
        </w:tc>
        <w:tc>
          <w:tcPr>
            <w:tcW w:w="1361" w:type="dxa"/>
            <w:vAlign w:val="center"/>
          </w:tcPr>
          <w:p>
            <w:pPr>
              <w:pStyle w:val="14"/>
            </w:pPr>
            <w:r>
              <w:t>1030.38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2010104</w:t>
            </w:r>
          </w:p>
        </w:tc>
        <w:tc>
          <w:tcPr>
            <w:tcW w:w="4535" w:type="dxa"/>
            <w:vAlign w:val="center"/>
          </w:tcPr>
          <w:p>
            <w:pPr>
              <w:pStyle w:val="15"/>
            </w:pPr>
            <w:r>
              <w:t>人大会议</w:t>
            </w:r>
          </w:p>
        </w:tc>
        <w:tc>
          <w:tcPr>
            <w:tcW w:w="1361" w:type="dxa"/>
            <w:vAlign w:val="center"/>
          </w:tcPr>
          <w:p>
            <w:pPr>
              <w:pStyle w:val="14"/>
            </w:pPr>
            <w:r>
              <w:t>228.91</w:t>
            </w:r>
          </w:p>
        </w:tc>
        <w:tc>
          <w:tcPr>
            <w:tcW w:w="1361" w:type="dxa"/>
            <w:vAlign w:val="center"/>
          </w:tcPr>
          <w:p>
            <w:pPr>
              <w:pStyle w:val="14"/>
            </w:pPr>
          </w:p>
        </w:tc>
        <w:tc>
          <w:tcPr>
            <w:tcW w:w="1361" w:type="dxa"/>
            <w:vAlign w:val="center"/>
          </w:tcPr>
          <w:p>
            <w:pPr>
              <w:pStyle w:val="14"/>
            </w:pPr>
            <w:r>
              <w:t>228.91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2010105</w:t>
            </w:r>
          </w:p>
        </w:tc>
        <w:tc>
          <w:tcPr>
            <w:tcW w:w="4535" w:type="dxa"/>
            <w:vAlign w:val="center"/>
          </w:tcPr>
          <w:p>
            <w:pPr>
              <w:pStyle w:val="15"/>
            </w:pPr>
            <w:r>
              <w:t>人大立法</w:t>
            </w:r>
          </w:p>
        </w:tc>
        <w:tc>
          <w:tcPr>
            <w:tcW w:w="1361" w:type="dxa"/>
            <w:vAlign w:val="center"/>
          </w:tcPr>
          <w:p>
            <w:pPr>
              <w:pStyle w:val="14"/>
            </w:pPr>
            <w:r>
              <w:t>72.90</w:t>
            </w:r>
          </w:p>
        </w:tc>
        <w:tc>
          <w:tcPr>
            <w:tcW w:w="1361" w:type="dxa"/>
            <w:vAlign w:val="center"/>
          </w:tcPr>
          <w:p>
            <w:pPr>
              <w:pStyle w:val="14"/>
            </w:pPr>
          </w:p>
        </w:tc>
        <w:tc>
          <w:tcPr>
            <w:tcW w:w="1361" w:type="dxa"/>
            <w:vAlign w:val="center"/>
          </w:tcPr>
          <w:p>
            <w:pPr>
              <w:pStyle w:val="14"/>
            </w:pPr>
            <w:r>
              <w:t>72.90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2010106</w:t>
            </w:r>
          </w:p>
        </w:tc>
        <w:tc>
          <w:tcPr>
            <w:tcW w:w="4535" w:type="dxa"/>
            <w:vAlign w:val="center"/>
          </w:tcPr>
          <w:p>
            <w:pPr>
              <w:pStyle w:val="15"/>
            </w:pPr>
            <w:r>
              <w:t>人大监督</w:t>
            </w:r>
          </w:p>
        </w:tc>
        <w:tc>
          <w:tcPr>
            <w:tcW w:w="1361" w:type="dxa"/>
            <w:vAlign w:val="center"/>
          </w:tcPr>
          <w:p>
            <w:pPr>
              <w:pStyle w:val="14"/>
            </w:pPr>
            <w:r>
              <w:t>141.22</w:t>
            </w:r>
          </w:p>
        </w:tc>
        <w:tc>
          <w:tcPr>
            <w:tcW w:w="1361" w:type="dxa"/>
            <w:vAlign w:val="center"/>
          </w:tcPr>
          <w:p>
            <w:pPr>
              <w:pStyle w:val="14"/>
            </w:pPr>
          </w:p>
        </w:tc>
        <w:tc>
          <w:tcPr>
            <w:tcW w:w="1361" w:type="dxa"/>
            <w:vAlign w:val="center"/>
          </w:tcPr>
          <w:p>
            <w:pPr>
              <w:pStyle w:val="14"/>
            </w:pPr>
            <w:r>
              <w:t>141.22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2010107</w:t>
            </w:r>
          </w:p>
        </w:tc>
        <w:tc>
          <w:tcPr>
            <w:tcW w:w="4535" w:type="dxa"/>
            <w:vAlign w:val="center"/>
          </w:tcPr>
          <w:p>
            <w:pPr>
              <w:pStyle w:val="15"/>
            </w:pPr>
            <w:r>
              <w:t>人大代表履职能力提升</w:t>
            </w:r>
          </w:p>
        </w:tc>
        <w:tc>
          <w:tcPr>
            <w:tcW w:w="1361" w:type="dxa"/>
            <w:vAlign w:val="center"/>
          </w:tcPr>
          <w:p>
            <w:pPr>
              <w:pStyle w:val="14"/>
            </w:pPr>
            <w:r>
              <w:t>38.07</w:t>
            </w:r>
          </w:p>
        </w:tc>
        <w:tc>
          <w:tcPr>
            <w:tcW w:w="1361" w:type="dxa"/>
            <w:vAlign w:val="center"/>
          </w:tcPr>
          <w:p>
            <w:pPr>
              <w:pStyle w:val="14"/>
            </w:pPr>
          </w:p>
        </w:tc>
        <w:tc>
          <w:tcPr>
            <w:tcW w:w="1361" w:type="dxa"/>
            <w:vAlign w:val="center"/>
          </w:tcPr>
          <w:p>
            <w:pPr>
              <w:pStyle w:val="14"/>
            </w:pPr>
            <w:r>
              <w:t>38.07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2010108</w:t>
            </w:r>
          </w:p>
        </w:tc>
        <w:tc>
          <w:tcPr>
            <w:tcW w:w="4535" w:type="dxa"/>
            <w:vAlign w:val="center"/>
          </w:tcPr>
          <w:p>
            <w:pPr>
              <w:pStyle w:val="15"/>
            </w:pPr>
            <w:r>
              <w:t>代表工作</w:t>
            </w:r>
          </w:p>
        </w:tc>
        <w:tc>
          <w:tcPr>
            <w:tcW w:w="1361" w:type="dxa"/>
            <w:vAlign w:val="center"/>
          </w:tcPr>
          <w:p>
            <w:pPr>
              <w:pStyle w:val="14"/>
            </w:pPr>
            <w:r>
              <w:t>93.15</w:t>
            </w:r>
          </w:p>
        </w:tc>
        <w:tc>
          <w:tcPr>
            <w:tcW w:w="1361" w:type="dxa"/>
            <w:vAlign w:val="center"/>
          </w:tcPr>
          <w:p>
            <w:pPr>
              <w:pStyle w:val="14"/>
            </w:pPr>
          </w:p>
        </w:tc>
        <w:tc>
          <w:tcPr>
            <w:tcW w:w="1361" w:type="dxa"/>
            <w:vAlign w:val="center"/>
          </w:tcPr>
          <w:p>
            <w:pPr>
              <w:pStyle w:val="14"/>
            </w:pPr>
            <w:r>
              <w:t>93.15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293.67</w:t>
            </w:r>
          </w:p>
        </w:tc>
        <w:tc>
          <w:tcPr>
            <w:tcW w:w="1361" w:type="dxa"/>
            <w:vAlign w:val="center"/>
          </w:tcPr>
          <w:p>
            <w:pPr>
              <w:pStyle w:val="14"/>
            </w:pPr>
            <w:r>
              <w:t>293.67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293.67</w:t>
            </w:r>
          </w:p>
        </w:tc>
        <w:tc>
          <w:tcPr>
            <w:tcW w:w="1361" w:type="dxa"/>
            <w:vAlign w:val="center"/>
          </w:tcPr>
          <w:p>
            <w:pPr>
              <w:pStyle w:val="14"/>
            </w:pPr>
            <w:r>
              <w:t>293.67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187.65</w:t>
            </w:r>
          </w:p>
        </w:tc>
        <w:tc>
          <w:tcPr>
            <w:tcW w:w="1361" w:type="dxa"/>
            <w:vAlign w:val="center"/>
          </w:tcPr>
          <w:p>
            <w:pPr>
              <w:pStyle w:val="14"/>
            </w:pPr>
            <w:r>
              <w:t>187.65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106.02</w:t>
            </w:r>
          </w:p>
        </w:tc>
        <w:tc>
          <w:tcPr>
            <w:tcW w:w="1361" w:type="dxa"/>
            <w:vAlign w:val="center"/>
          </w:tcPr>
          <w:p>
            <w:pPr>
              <w:pStyle w:val="14"/>
            </w:pPr>
            <w:r>
              <w:t>106.02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122.50</w:t>
            </w:r>
          </w:p>
        </w:tc>
        <w:tc>
          <w:tcPr>
            <w:tcW w:w="1361" w:type="dxa"/>
            <w:vAlign w:val="center"/>
          </w:tcPr>
          <w:p>
            <w:pPr>
              <w:pStyle w:val="14"/>
            </w:pPr>
            <w:r>
              <w:t>122.50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122.50</w:t>
            </w:r>
          </w:p>
        </w:tc>
        <w:tc>
          <w:tcPr>
            <w:tcW w:w="1361" w:type="dxa"/>
            <w:vAlign w:val="center"/>
          </w:tcPr>
          <w:p>
            <w:pPr>
              <w:pStyle w:val="14"/>
            </w:pPr>
            <w:r>
              <w:t>122.50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122.50</w:t>
            </w:r>
          </w:p>
        </w:tc>
        <w:tc>
          <w:tcPr>
            <w:tcW w:w="1361" w:type="dxa"/>
            <w:vAlign w:val="center"/>
          </w:tcPr>
          <w:p>
            <w:pPr>
              <w:pStyle w:val="14"/>
            </w:pPr>
            <w:r>
              <w:t>122.50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79.52</w:t>
            </w:r>
          </w:p>
        </w:tc>
        <w:tc>
          <w:tcPr>
            <w:tcW w:w="1361" w:type="dxa"/>
            <w:vAlign w:val="center"/>
          </w:tcPr>
          <w:p>
            <w:pPr>
              <w:pStyle w:val="14"/>
            </w:pPr>
            <w:r>
              <w:t>79.52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79.52</w:t>
            </w:r>
          </w:p>
        </w:tc>
        <w:tc>
          <w:tcPr>
            <w:tcW w:w="1361" w:type="dxa"/>
            <w:vAlign w:val="center"/>
          </w:tcPr>
          <w:p>
            <w:pPr>
              <w:pStyle w:val="14"/>
            </w:pPr>
            <w:r>
              <w:t>79.52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79.52</w:t>
            </w:r>
          </w:p>
        </w:tc>
        <w:tc>
          <w:tcPr>
            <w:tcW w:w="1361" w:type="dxa"/>
            <w:vAlign w:val="center"/>
          </w:tcPr>
          <w:p>
            <w:pPr>
              <w:pStyle w:val="14"/>
            </w:pPr>
            <w:r>
              <w:t>79.52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2100.32</w:t>
            </w:r>
          </w:p>
        </w:tc>
        <w:tc>
          <w:tcPr>
            <w:tcW w:w="3402" w:type="dxa"/>
            <w:vAlign w:val="center"/>
          </w:tcPr>
          <w:p>
            <w:pPr>
              <w:pStyle w:val="15"/>
            </w:pPr>
            <w:r>
              <w:t>一、一般公共服务支出</w:t>
            </w:r>
          </w:p>
        </w:tc>
        <w:tc>
          <w:tcPr>
            <w:tcW w:w="1474" w:type="dxa"/>
            <w:vAlign w:val="center"/>
          </w:tcPr>
          <w:p>
            <w:pPr>
              <w:pStyle w:val="14"/>
            </w:pPr>
            <w:r>
              <w:t>1604.63</w:t>
            </w:r>
          </w:p>
        </w:tc>
        <w:tc>
          <w:tcPr>
            <w:tcW w:w="1474" w:type="dxa"/>
            <w:vAlign w:val="center"/>
          </w:tcPr>
          <w:p>
            <w:pPr>
              <w:pStyle w:val="14"/>
            </w:pPr>
            <w:r>
              <w:t>1604.63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293.67</w:t>
            </w:r>
          </w:p>
        </w:tc>
        <w:tc>
          <w:tcPr>
            <w:tcW w:w="1474" w:type="dxa"/>
            <w:vAlign w:val="center"/>
          </w:tcPr>
          <w:p>
            <w:pPr>
              <w:pStyle w:val="14"/>
            </w:pPr>
            <w:r>
              <w:t>293.67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122.50</w:t>
            </w:r>
          </w:p>
        </w:tc>
        <w:tc>
          <w:tcPr>
            <w:tcW w:w="1474" w:type="dxa"/>
            <w:vAlign w:val="center"/>
          </w:tcPr>
          <w:p>
            <w:pPr>
              <w:pStyle w:val="14"/>
            </w:pPr>
            <w:r>
              <w:t>122.50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79.52</w:t>
            </w:r>
          </w:p>
        </w:tc>
        <w:tc>
          <w:tcPr>
            <w:tcW w:w="1474" w:type="dxa"/>
            <w:vAlign w:val="center"/>
          </w:tcPr>
          <w:p>
            <w:pPr>
              <w:pStyle w:val="14"/>
            </w:pPr>
            <w:r>
              <w:t>79.52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2100.32</w:t>
            </w:r>
          </w:p>
        </w:tc>
        <w:tc>
          <w:tcPr>
            <w:tcW w:w="3402" w:type="dxa"/>
            <w:vAlign w:val="center"/>
          </w:tcPr>
          <w:p>
            <w:pPr>
              <w:pStyle w:val="17"/>
            </w:pPr>
            <w:r>
              <w:t>本年支出合计</w:t>
            </w:r>
          </w:p>
        </w:tc>
        <w:tc>
          <w:tcPr>
            <w:tcW w:w="1474" w:type="dxa"/>
            <w:vAlign w:val="center"/>
          </w:tcPr>
          <w:p>
            <w:pPr>
              <w:pStyle w:val="18"/>
            </w:pPr>
            <w:r>
              <w:t>2100.32</w:t>
            </w:r>
          </w:p>
        </w:tc>
        <w:tc>
          <w:tcPr>
            <w:tcW w:w="1474" w:type="dxa"/>
            <w:vAlign w:val="center"/>
          </w:tcPr>
          <w:p>
            <w:pPr>
              <w:pStyle w:val="18"/>
            </w:pPr>
            <w:r>
              <w:t>2100.32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2100.32</w:t>
            </w:r>
          </w:p>
        </w:tc>
        <w:tc>
          <w:tcPr>
            <w:tcW w:w="3402" w:type="dxa"/>
            <w:vAlign w:val="center"/>
          </w:tcPr>
          <w:p>
            <w:pPr>
              <w:pStyle w:val="17"/>
            </w:pPr>
            <w:r>
              <w:t>支出总计</w:t>
            </w:r>
          </w:p>
        </w:tc>
        <w:tc>
          <w:tcPr>
            <w:tcW w:w="1474" w:type="dxa"/>
            <w:vAlign w:val="center"/>
          </w:tcPr>
          <w:p>
            <w:pPr>
              <w:pStyle w:val="18"/>
            </w:pPr>
            <w:r>
              <w:t>2100.32</w:t>
            </w:r>
          </w:p>
        </w:tc>
        <w:tc>
          <w:tcPr>
            <w:tcW w:w="1474" w:type="dxa"/>
            <w:vAlign w:val="center"/>
          </w:tcPr>
          <w:p>
            <w:pPr>
              <w:pStyle w:val="18"/>
            </w:pPr>
            <w:r>
              <w:t>2100.32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2100.32</w:t>
            </w:r>
          </w:p>
        </w:tc>
        <w:tc>
          <w:tcPr>
            <w:tcW w:w="2551" w:type="dxa"/>
            <w:vAlign w:val="center"/>
          </w:tcPr>
          <w:p>
            <w:pPr>
              <w:pStyle w:val="18"/>
            </w:pPr>
            <w:r>
              <w:t>1526.07</w:t>
            </w:r>
          </w:p>
        </w:tc>
        <w:tc>
          <w:tcPr>
            <w:tcW w:w="2551" w:type="dxa"/>
            <w:vAlign w:val="center"/>
          </w:tcPr>
          <w:p>
            <w:pPr>
              <w:pStyle w:val="18"/>
            </w:pPr>
            <w:r>
              <w:t>574.25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1604.63</w:t>
            </w:r>
          </w:p>
        </w:tc>
        <w:tc>
          <w:tcPr>
            <w:tcW w:w="2551" w:type="dxa"/>
            <w:vAlign w:val="center"/>
          </w:tcPr>
          <w:p>
            <w:pPr>
              <w:pStyle w:val="14"/>
            </w:pPr>
            <w:r>
              <w:t>1030.38</w:t>
            </w:r>
          </w:p>
        </w:tc>
        <w:tc>
          <w:tcPr>
            <w:tcW w:w="2551" w:type="dxa"/>
            <w:vAlign w:val="center"/>
          </w:tcPr>
          <w:p>
            <w:pPr>
              <w:pStyle w:val="14"/>
            </w:pPr>
            <w:r>
              <w:t>574.25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1604.63</w:t>
            </w:r>
          </w:p>
        </w:tc>
        <w:tc>
          <w:tcPr>
            <w:tcW w:w="2551" w:type="dxa"/>
            <w:vAlign w:val="center"/>
          </w:tcPr>
          <w:p>
            <w:pPr>
              <w:pStyle w:val="14"/>
            </w:pPr>
            <w:r>
              <w:t>1030.38</w:t>
            </w:r>
          </w:p>
        </w:tc>
        <w:tc>
          <w:tcPr>
            <w:tcW w:w="2551" w:type="dxa"/>
            <w:vAlign w:val="center"/>
          </w:tcPr>
          <w:p>
            <w:pPr>
              <w:pStyle w:val="14"/>
            </w:pPr>
            <w:r>
              <w:t>574.25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1030.38</w:t>
            </w:r>
          </w:p>
        </w:tc>
        <w:tc>
          <w:tcPr>
            <w:tcW w:w="2551" w:type="dxa"/>
            <w:vAlign w:val="center"/>
          </w:tcPr>
          <w:p>
            <w:pPr>
              <w:pStyle w:val="14"/>
            </w:pPr>
            <w:r>
              <w:t>1030.38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228.91</w:t>
            </w:r>
          </w:p>
        </w:tc>
        <w:tc>
          <w:tcPr>
            <w:tcW w:w="2551" w:type="dxa"/>
            <w:vAlign w:val="center"/>
          </w:tcPr>
          <w:p>
            <w:pPr>
              <w:pStyle w:val="14"/>
            </w:pPr>
          </w:p>
        </w:tc>
        <w:tc>
          <w:tcPr>
            <w:tcW w:w="2551" w:type="dxa"/>
            <w:vAlign w:val="center"/>
          </w:tcPr>
          <w:p>
            <w:pPr>
              <w:pStyle w:val="14"/>
            </w:pPr>
            <w:r>
              <w:t>228.91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2010105</w:t>
            </w:r>
          </w:p>
        </w:tc>
        <w:tc>
          <w:tcPr>
            <w:tcW w:w="4535" w:type="dxa"/>
            <w:vAlign w:val="center"/>
          </w:tcPr>
          <w:p>
            <w:pPr>
              <w:pStyle w:val="15"/>
            </w:pPr>
            <w:r>
              <w:t>人大立法</w:t>
            </w:r>
          </w:p>
        </w:tc>
        <w:tc>
          <w:tcPr>
            <w:tcW w:w="2551" w:type="dxa"/>
            <w:vAlign w:val="center"/>
          </w:tcPr>
          <w:p>
            <w:pPr>
              <w:pStyle w:val="14"/>
            </w:pPr>
            <w:r>
              <w:t>72.90</w:t>
            </w:r>
          </w:p>
        </w:tc>
        <w:tc>
          <w:tcPr>
            <w:tcW w:w="2551" w:type="dxa"/>
            <w:vAlign w:val="center"/>
          </w:tcPr>
          <w:p>
            <w:pPr>
              <w:pStyle w:val="14"/>
            </w:pPr>
          </w:p>
        </w:tc>
        <w:tc>
          <w:tcPr>
            <w:tcW w:w="2551" w:type="dxa"/>
            <w:vAlign w:val="center"/>
          </w:tcPr>
          <w:p>
            <w:pPr>
              <w:pStyle w:val="14"/>
            </w:pPr>
            <w:r>
              <w:t>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2010106</w:t>
            </w:r>
          </w:p>
        </w:tc>
        <w:tc>
          <w:tcPr>
            <w:tcW w:w="4535" w:type="dxa"/>
            <w:vAlign w:val="center"/>
          </w:tcPr>
          <w:p>
            <w:pPr>
              <w:pStyle w:val="15"/>
            </w:pPr>
            <w:r>
              <w:t>人大监督</w:t>
            </w:r>
          </w:p>
        </w:tc>
        <w:tc>
          <w:tcPr>
            <w:tcW w:w="2551" w:type="dxa"/>
            <w:vAlign w:val="center"/>
          </w:tcPr>
          <w:p>
            <w:pPr>
              <w:pStyle w:val="14"/>
            </w:pPr>
            <w:r>
              <w:t>141.22</w:t>
            </w:r>
          </w:p>
        </w:tc>
        <w:tc>
          <w:tcPr>
            <w:tcW w:w="2551" w:type="dxa"/>
            <w:vAlign w:val="center"/>
          </w:tcPr>
          <w:p>
            <w:pPr>
              <w:pStyle w:val="14"/>
            </w:pPr>
          </w:p>
        </w:tc>
        <w:tc>
          <w:tcPr>
            <w:tcW w:w="2551" w:type="dxa"/>
            <w:vAlign w:val="center"/>
          </w:tcPr>
          <w:p>
            <w:pPr>
              <w:pStyle w:val="14"/>
            </w:pPr>
            <w:r>
              <w:t>141.22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2010107</w:t>
            </w:r>
          </w:p>
        </w:tc>
        <w:tc>
          <w:tcPr>
            <w:tcW w:w="4535" w:type="dxa"/>
            <w:vAlign w:val="center"/>
          </w:tcPr>
          <w:p>
            <w:pPr>
              <w:pStyle w:val="15"/>
            </w:pPr>
            <w:r>
              <w:t>人大代表履职能力提升</w:t>
            </w:r>
          </w:p>
        </w:tc>
        <w:tc>
          <w:tcPr>
            <w:tcW w:w="2551" w:type="dxa"/>
            <w:vAlign w:val="center"/>
          </w:tcPr>
          <w:p>
            <w:pPr>
              <w:pStyle w:val="14"/>
            </w:pPr>
            <w:r>
              <w:t>38.07</w:t>
            </w:r>
          </w:p>
        </w:tc>
        <w:tc>
          <w:tcPr>
            <w:tcW w:w="2551" w:type="dxa"/>
            <w:vAlign w:val="center"/>
          </w:tcPr>
          <w:p>
            <w:pPr>
              <w:pStyle w:val="14"/>
            </w:pPr>
          </w:p>
        </w:tc>
        <w:tc>
          <w:tcPr>
            <w:tcW w:w="2551" w:type="dxa"/>
            <w:vAlign w:val="center"/>
          </w:tcPr>
          <w:p>
            <w:pPr>
              <w:pStyle w:val="14"/>
            </w:pPr>
            <w:r>
              <w:t>38.07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2010108</w:t>
            </w:r>
          </w:p>
        </w:tc>
        <w:tc>
          <w:tcPr>
            <w:tcW w:w="4535" w:type="dxa"/>
            <w:vAlign w:val="center"/>
          </w:tcPr>
          <w:p>
            <w:pPr>
              <w:pStyle w:val="15"/>
            </w:pPr>
            <w:r>
              <w:t>代表工作</w:t>
            </w:r>
          </w:p>
        </w:tc>
        <w:tc>
          <w:tcPr>
            <w:tcW w:w="2551" w:type="dxa"/>
            <w:vAlign w:val="center"/>
          </w:tcPr>
          <w:p>
            <w:pPr>
              <w:pStyle w:val="14"/>
            </w:pPr>
            <w:r>
              <w:t>93.15</w:t>
            </w:r>
          </w:p>
        </w:tc>
        <w:tc>
          <w:tcPr>
            <w:tcW w:w="2551" w:type="dxa"/>
            <w:vAlign w:val="center"/>
          </w:tcPr>
          <w:p>
            <w:pPr>
              <w:pStyle w:val="14"/>
            </w:pPr>
          </w:p>
        </w:tc>
        <w:tc>
          <w:tcPr>
            <w:tcW w:w="2551" w:type="dxa"/>
            <w:vAlign w:val="center"/>
          </w:tcPr>
          <w:p>
            <w:pPr>
              <w:pStyle w:val="14"/>
            </w:pPr>
            <w:r>
              <w:t>93.15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293.67</w:t>
            </w:r>
          </w:p>
        </w:tc>
        <w:tc>
          <w:tcPr>
            <w:tcW w:w="2551" w:type="dxa"/>
            <w:vAlign w:val="center"/>
          </w:tcPr>
          <w:p>
            <w:pPr>
              <w:pStyle w:val="14"/>
            </w:pPr>
            <w:r>
              <w:t>293.67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293.67</w:t>
            </w:r>
          </w:p>
        </w:tc>
        <w:tc>
          <w:tcPr>
            <w:tcW w:w="2551" w:type="dxa"/>
            <w:vAlign w:val="center"/>
          </w:tcPr>
          <w:p>
            <w:pPr>
              <w:pStyle w:val="14"/>
            </w:pPr>
            <w:r>
              <w:t>293.67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187.65</w:t>
            </w:r>
          </w:p>
        </w:tc>
        <w:tc>
          <w:tcPr>
            <w:tcW w:w="2551" w:type="dxa"/>
            <w:vAlign w:val="center"/>
          </w:tcPr>
          <w:p>
            <w:pPr>
              <w:pStyle w:val="14"/>
            </w:pPr>
            <w:r>
              <w:t>187.65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106.02</w:t>
            </w:r>
          </w:p>
        </w:tc>
        <w:tc>
          <w:tcPr>
            <w:tcW w:w="2551" w:type="dxa"/>
            <w:vAlign w:val="center"/>
          </w:tcPr>
          <w:p>
            <w:pPr>
              <w:pStyle w:val="14"/>
            </w:pPr>
            <w:r>
              <w:t>106.02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122.50</w:t>
            </w:r>
          </w:p>
        </w:tc>
        <w:tc>
          <w:tcPr>
            <w:tcW w:w="2551" w:type="dxa"/>
            <w:vAlign w:val="center"/>
          </w:tcPr>
          <w:p>
            <w:pPr>
              <w:pStyle w:val="14"/>
            </w:pPr>
            <w:r>
              <w:t>122.50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122.50</w:t>
            </w:r>
          </w:p>
        </w:tc>
        <w:tc>
          <w:tcPr>
            <w:tcW w:w="2551" w:type="dxa"/>
            <w:vAlign w:val="center"/>
          </w:tcPr>
          <w:p>
            <w:pPr>
              <w:pStyle w:val="14"/>
            </w:pPr>
            <w:r>
              <w:t>122.50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122.50</w:t>
            </w:r>
          </w:p>
        </w:tc>
        <w:tc>
          <w:tcPr>
            <w:tcW w:w="2551" w:type="dxa"/>
            <w:vAlign w:val="center"/>
          </w:tcPr>
          <w:p>
            <w:pPr>
              <w:pStyle w:val="14"/>
            </w:pPr>
            <w:r>
              <w:t>122.50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79.52</w:t>
            </w:r>
          </w:p>
        </w:tc>
        <w:tc>
          <w:tcPr>
            <w:tcW w:w="2551" w:type="dxa"/>
            <w:vAlign w:val="center"/>
          </w:tcPr>
          <w:p>
            <w:pPr>
              <w:pStyle w:val="14"/>
            </w:pPr>
            <w:r>
              <w:t>79.52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79.52</w:t>
            </w:r>
          </w:p>
        </w:tc>
        <w:tc>
          <w:tcPr>
            <w:tcW w:w="2551" w:type="dxa"/>
            <w:vAlign w:val="center"/>
          </w:tcPr>
          <w:p>
            <w:pPr>
              <w:pStyle w:val="14"/>
            </w:pPr>
            <w:r>
              <w:t>79.52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79.52</w:t>
            </w:r>
          </w:p>
        </w:tc>
        <w:tc>
          <w:tcPr>
            <w:tcW w:w="2551" w:type="dxa"/>
            <w:vAlign w:val="center"/>
          </w:tcPr>
          <w:p>
            <w:pPr>
              <w:pStyle w:val="14"/>
            </w:pPr>
            <w:r>
              <w:t>79.52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1526.07</w:t>
            </w:r>
          </w:p>
        </w:tc>
        <w:tc>
          <w:tcPr>
            <w:tcW w:w="2551" w:type="dxa"/>
            <w:vAlign w:val="center"/>
          </w:tcPr>
          <w:p>
            <w:pPr>
              <w:pStyle w:val="18"/>
            </w:pPr>
            <w:r>
              <w:t>1193.22</w:t>
            </w:r>
          </w:p>
        </w:tc>
        <w:tc>
          <w:tcPr>
            <w:tcW w:w="2551" w:type="dxa"/>
            <w:vAlign w:val="center"/>
          </w:tcPr>
          <w:p>
            <w:pPr>
              <w:pStyle w:val="18"/>
            </w:pPr>
            <w:r>
              <w:t>332.85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1027.44</w:t>
            </w:r>
          </w:p>
        </w:tc>
        <w:tc>
          <w:tcPr>
            <w:tcW w:w="2551" w:type="dxa"/>
            <w:vAlign w:val="center"/>
          </w:tcPr>
          <w:p>
            <w:pPr>
              <w:pStyle w:val="14"/>
            </w:pPr>
            <w:r>
              <w:t>1027.44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377.83</w:t>
            </w:r>
          </w:p>
        </w:tc>
        <w:tc>
          <w:tcPr>
            <w:tcW w:w="2551" w:type="dxa"/>
            <w:vAlign w:val="center"/>
          </w:tcPr>
          <w:p>
            <w:pPr>
              <w:pStyle w:val="14"/>
            </w:pPr>
            <w:r>
              <w:t>377.83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306.77</w:t>
            </w:r>
          </w:p>
        </w:tc>
        <w:tc>
          <w:tcPr>
            <w:tcW w:w="2551" w:type="dxa"/>
            <w:vAlign w:val="center"/>
          </w:tcPr>
          <w:p>
            <w:pPr>
              <w:pStyle w:val="14"/>
            </w:pPr>
            <w:r>
              <w:t>306.77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31.49</w:t>
            </w:r>
          </w:p>
        </w:tc>
        <w:tc>
          <w:tcPr>
            <w:tcW w:w="2551" w:type="dxa"/>
            <w:vAlign w:val="center"/>
          </w:tcPr>
          <w:p>
            <w:pPr>
              <w:pStyle w:val="14"/>
            </w:pPr>
            <w:r>
              <w:t>31.49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106.02</w:t>
            </w:r>
          </w:p>
        </w:tc>
        <w:tc>
          <w:tcPr>
            <w:tcW w:w="2551" w:type="dxa"/>
            <w:vAlign w:val="center"/>
          </w:tcPr>
          <w:p>
            <w:pPr>
              <w:pStyle w:val="14"/>
            </w:pPr>
            <w:r>
              <w:t>106.02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52.41</w:t>
            </w:r>
          </w:p>
        </w:tc>
        <w:tc>
          <w:tcPr>
            <w:tcW w:w="2551" w:type="dxa"/>
            <w:vAlign w:val="center"/>
          </w:tcPr>
          <w:p>
            <w:pPr>
              <w:pStyle w:val="14"/>
            </w:pPr>
            <w:r>
              <w:t>52.41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66.88</w:t>
            </w:r>
          </w:p>
        </w:tc>
        <w:tc>
          <w:tcPr>
            <w:tcW w:w="2551" w:type="dxa"/>
            <w:vAlign w:val="center"/>
          </w:tcPr>
          <w:p>
            <w:pPr>
              <w:pStyle w:val="14"/>
            </w:pPr>
            <w:r>
              <w:t>66.88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6.52</w:t>
            </w:r>
          </w:p>
        </w:tc>
        <w:tc>
          <w:tcPr>
            <w:tcW w:w="2551" w:type="dxa"/>
            <w:vAlign w:val="center"/>
          </w:tcPr>
          <w:p>
            <w:pPr>
              <w:pStyle w:val="14"/>
            </w:pPr>
            <w:r>
              <w:t>6.52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79.52</w:t>
            </w:r>
          </w:p>
        </w:tc>
        <w:tc>
          <w:tcPr>
            <w:tcW w:w="2551" w:type="dxa"/>
            <w:vAlign w:val="center"/>
          </w:tcPr>
          <w:p>
            <w:pPr>
              <w:pStyle w:val="14"/>
            </w:pPr>
            <w:r>
              <w:t>79.52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332.85</w:t>
            </w:r>
          </w:p>
        </w:tc>
        <w:tc>
          <w:tcPr>
            <w:tcW w:w="2551" w:type="dxa"/>
            <w:vAlign w:val="center"/>
          </w:tcPr>
          <w:p>
            <w:pPr>
              <w:pStyle w:val="14"/>
            </w:pPr>
          </w:p>
        </w:tc>
        <w:tc>
          <w:tcPr>
            <w:tcW w:w="2551" w:type="dxa"/>
            <w:vAlign w:val="center"/>
          </w:tcPr>
          <w:p>
            <w:pPr>
              <w:pStyle w:val="14"/>
            </w:pPr>
            <w:r>
              <w:t>332.85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7.98</w:t>
            </w:r>
          </w:p>
        </w:tc>
        <w:tc>
          <w:tcPr>
            <w:tcW w:w="2551" w:type="dxa"/>
            <w:vAlign w:val="center"/>
          </w:tcPr>
          <w:p>
            <w:pPr>
              <w:pStyle w:val="14"/>
            </w:pPr>
          </w:p>
        </w:tc>
        <w:tc>
          <w:tcPr>
            <w:tcW w:w="2551" w:type="dxa"/>
            <w:vAlign w:val="center"/>
          </w:tcPr>
          <w:p>
            <w:pPr>
              <w:pStyle w:val="14"/>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2.31</w:t>
            </w:r>
          </w:p>
        </w:tc>
        <w:tc>
          <w:tcPr>
            <w:tcW w:w="2551" w:type="dxa"/>
            <w:vAlign w:val="center"/>
          </w:tcPr>
          <w:p>
            <w:pPr>
              <w:pStyle w:val="14"/>
            </w:pPr>
          </w:p>
        </w:tc>
        <w:tc>
          <w:tcPr>
            <w:tcW w:w="2551" w:type="dxa"/>
            <w:vAlign w:val="center"/>
          </w:tcPr>
          <w:p>
            <w:pPr>
              <w:pStyle w:val="14"/>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52.10</w:t>
            </w:r>
          </w:p>
        </w:tc>
        <w:tc>
          <w:tcPr>
            <w:tcW w:w="2551" w:type="dxa"/>
            <w:vAlign w:val="center"/>
          </w:tcPr>
          <w:p>
            <w:pPr>
              <w:pStyle w:val="14"/>
            </w:pPr>
          </w:p>
        </w:tc>
        <w:tc>
          <w:tcPr>
            <w:tcW w:w="2551" w:type="dxa"/>
            <w:vAlign w:val="center"/>
          </w:tcPr>
          <w:p>
            <w:pPr>
              <w:pStyle w:val="14"/>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13.14</w:t>
            </w:r>
          </w:p>
        </w:tc>
        <w:tc>
          <w:tcPr>
            <w:tcW w:w="2551" w:type="dxa"/>
            <w:vAlign w:val="center"/>
          </w:tcPr>
          <w:p>
            <w:pPr>
              <w:pStyle w:val="14"/>
            </w:pPr>
          </w:p>
        </w:tc>
        <w:tc>
          <w:tcPr>
            <w:tcW w:w="2551" w:type="dxa"/>
            <w:vAlign w:val="center"/>
          </w:tcPr>
          <w:p>
            <w:pPr>
              <w:pStyle w:val="14"/>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60.20</w:t>
            </w:r>
          </w:p>
        </w:tc>
        <w:tc>
          <w:tcPr>
            <w:tcW w:w="2551" w:type="dxa"/>
            <w:vAlign w:val="center"/>
          </w:tcPr>
          <w:p>
            <w:pPr>
              <w:pStyle w:val="14"/>
            </w:pPr>
          </w:p>
        </w:tc>
        <w:tc>
          <w:tcPr>
            <w:tcW w:w="2551" w:type="dxa"/>
            <w:vAlign w:val="center"/>
          </w:tcPr>
          <w:p>
            <w:pPr>
              <w:pStyle w:val="14"/>
            </w:pPr>
            <w: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0.39</w:t>
            </w:r>
          </w:p>
        </w:tc>
        <w:tc>
          <w:tcPr>
            <w:tcW w:w="2551" w:type="dxa"/>
            <w:vAlign w:val="center"/>
          </w:tcPr>
          <w:p>
            <w:pPr>
              <w:pStyle w:val="14"/>
            </w:pPr>
          </w:p>
        </w:tc>
        <w:tc>
          <w:tcPr>
            <w:tcW w:w="2551" w:type="dxa"/>
            <w:vAlign w:val="center"/>
          </w:tcPr>
          <w:p>
            <w:pPr>
              <w:pStyle w:val="14"/>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2.31</w:t>
            </w:r>
          </w:p>
        </w:tc>
        <w:tc>
          <w:tcPr>
            <w:tcW w:w="2551" w:type="dxa"/>
            <w:vAlign w:val="center"/>
          </w:tcPr>
          <w:p>
            <w:pPr>
              <w:pStyle w:val="14"/>
            </w:pPr>
          </w:p>
        </w:tc>
        <w:tc>
          <w:tcPr>
            <w:tcW w:w="2551" w:type="dxa"/>
            <w:vAlign w:val="center"/>
          </w:tcPr>
          <w:p>
            <w:pPr>
              <w:pStyle w:val="14"/>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9.94</w:t>
            </w:r>
          </w:p>
        </w:tc>
        <w:tc>
          <w:tcPr>
            <w:tcW w:w="2551" w:type="dxa"/>
            <w:vAlign w:val="center"/>
          </w:tcPr>
          <w:p>
            <w:pPr>
              <w:pStyle w:val="14"/>
            </w:pPr>
          </w:p>
        </w:tc>
        <w:tc>
          <w:tcPr>
            <w:tcW w:w="2551" w:type="dxa"/>
            <w:vAlign w:val="center"/>
          </w:tcPr>
          <w:p>
            <w:pPr>
              <w:pStyle w:val="14"/>
            </w:pPr>
            <w: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2.67</w:t>
            </w:r>
          </w:p>
        </w:tc>
        <w:tc>
          <w:tcPr>
            <w:tcW w:w="2551" w:type="dxa"/>
            <w:vAlign w:val="center"/>
          </w:tcPr>
          <w:p>
            <w:pPr>
              <w:pStyle w:val="14"/>
            </w:pPr>
          </w:p>
        </w:tc>
        <w:tc>
          <w:tcPr>
            <w:tcW w:w="2551" w:type="dxa"/>
            <w:vAlign w:val="center"/>
          </w:tcPr>
          <w:p>
            <w:pPr>
              <w:pStyle w:val="14"/>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13.25</w:t>
            </w:r>
          </w:p>
        </w:tc>
        <w:tc>
          <w:tcPr>
            <w:tcW w:w="2551" w:type="dxa"/>
            <w:vAlign w:val="center"/>
          </w:tcPr>
          <w:p>
            <w:pPr>
              <w:pStyle w:val="14"/>
            </w:pPr>
          </w:p>
        </w:tc>
        <w:tc>
          <w:tcPr>
            <w:tcW w:w="2551" w:type="dxa"/>
            <w:vAlign w:val="center"/>
          </w:tcPr>
          <w:p>
            <w:pPr>
              <w:pStyle w:val="14"/>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9.45</w:t>
            </w:r>
          </w:p>
        </w:tc>
        <w:tc>
          <w:tcPr>
            <w:tcW w:w="2551" w:type="dxa"/>
            <w:vAlign w:val="center"/>
          </w:tcPr>
          <w:p>
            <w:pPr>
              <w:pStyle w:val="14"/>
            </w:pPr>
          </w:p>
        </w:tc>
        <w:tc>
          <w:tcPr>
            <w:tcW w:w="2551" w:type="dxa"/>
            <w:vAlign w:val="center"/>
          </w:tcPr>
          <w:p>
            <w:pPr>
              <w:pStyle w:val="14"/>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53.43</w:t>
            </w:r>
          </w:p>
        </w:tc>
        <w:tc>
          <w:tcPr>
            <w:tcW w:w="2551" w:type="dxa"/>
            <w:vAlign w:val="center"/>
          </w:tcPr>
          <w:p>
            <w:pPr>
              <w:pStyle w:val="14"/>
            </w:pPr>
          </w:p>
        </w:tc>
        <w:tc>
          <w:tcPr>
            <w:tcW w:w="2551" w:type="dxa"/>
            <w:vAlign w:val="center"/>
          </w:tcPr>
          <w:p>
            <w:pPr>
              <w:pStyle w:val="14"/>
            </w:pPr>
            <w:r>
              <w:t>53.43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77.26</w:t>
            </w:r>
          </w:p>
        </w:tc>
        <w:tc>
          <w:tcPr>
            <w:tcW w:w="2551" w:type="dxa"/>
            <w:vAlign w:val="center"/>
          </w:tcPr>
          <w:p>
            <w:pPr>
              <w:pStyle w:val="14"/>
            </w:pPr>
          </w:p>
        </w:tc>
        <w:tc>
          <w:tcPr>
            <w:tcW w:w="2551" w:type="dxa"/>
            <w:vAlign w:val="center"/>
          </w:tcPr>
          <w:p>
            <w:pPr>
              <w:pStyle w:val="14"/>
            </w:pPr>
            <w:r>
              <w:t>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28.43</w:t>
            </w:r>
          </w:p>
        </w:tc>
        <w:tc>
          <w:tcPr>
            <w:tcW w:w="2551" w:type="dxa"/>
            <w:vAlign w:val="center"/>
          </w:tcPr>
          <w:p>
            <w:pPr>
              <w:pStyle w:val="14"/>
            </w:pPr>
          </w:p>
        </w:tc>
        <w:tc>
          <w:tcPr>
            <w:tcW w:w="2551" w:type="dxa"/>
            <w:vAlign w:val="center"/>
          </w:tcPr>
          <w:p>
            <w:pPr>
              <w:pStyle w:val="14"/>
            </w:pPr>
            <w:r>
              <w:t>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165.78</w:t>
            </w:r>
          </w:p>
        </w:tc>
        <w:tc>
          <w:tcPr>
            <w:tcW w:w="2551" w:type="dxa"/>
            <w:vAlign w:val="center"/>
          </w:tcPr>
          <w:p>
            <w:pPr>
              <w:pStyle w:val="14"/>
            </w:pPr>
            <w:r>
              <w:t>165.78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51.38</w:t>
            </w:r>
          </w:p>
        </w:tc>
        <w:tc>
          <w:tcPr>
            <w:tcW w:w="2551" w:type="dxa"/>
            <w:vAlign w:val="center"/>
          </w:tcPr>
          <w:p>
            <w:pPr>
              <w:pStyle w:val="14"/>
            </w:pPr>
            <w:r>
              <w:t>51.38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113.44</w:t>
            </w:r>
          </w:p>
        </w:tc>
        <w:tc>
          <w:tcPr>
            <w:tcW w:w="2551" w:type="dxa"/>
            <w:vAlign w:val="center"/>
          </w:tcPr>
          <w:p>
            <w:pPr>
              <w:pStyle w:val="14"/>
            </w:pPr>
            <w:r>
              <w:t>113.44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0.24</w:t>
            </w:r>
          </w:p>
        </w:tc>
        <w:tc>
          <w:tcPr>
            <w:tcW w:w="2551" w:type="dxa"/>
            <w:vAlign w:val="center"/>
          </w:tcPr>
          <w:p>
            <w:pPr>
              <w:pStyle w:val="14"/>
            </w:pPr>
            <w:r>
              <w:t>0.24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0.72</w:t>
            </w:r>
          </w:p>
        </w:tc>
        <w:tc>
          <w:tcPr>
            <w:tcW w:w="2551" w:type="dxa"/>
            <w:vAlign w:val="center"/>
          </w:tcPr>
          <w:p>
            <w:pPr>
              <w:pStyle w:val="14"/>
            </w:pPr>
            <w:r>
              <w:t>0.72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56.10</w:t>
            </w:r>
          </w:p>
        </w:tc>
        <w:tc>
          <w:tcPr>
            <w:tcW w:w="2381" w:type="dxa"/>
            <w:vAlign w:val="center"/>
          </w:tcPr>
          <w:p>
            <w:pPr>
              <w:pStyle w:val="18"/>
            </w:pPr>
            <w:r>
              <w:t>56.10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56.10</w:t>
            </w:r>
          </w:p>
        </w:tc>
        <w:tc>
          <w:tcPr>
            <w:tcW w:w="2381" w:type="dxa"/>
            <w:vAlign w:val="center"/>
          </w:tcPr>
          <w:p>
            <w:pPr>
              <w:pStyle w:val="14"/>
            </w:pPr>
            <w:r>
              <w:t>56.10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53.43</w:t>
            </w:r>
          </w:p>
        </w:tc>
        <w:tc>
          <w:tcPr>
            <w:tcW w:w="2381" w:type="dxa"/>
            <w:vAlign w:val="center"/>
          </w:tcPr>
          <w:p>
            <w:pPr>
              <w:pStyle w:val="14"/>
            </w:pPr>
            <w:r>
              <w:t>53.43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53.43</w:t>
            </w:r>
          </w:p>
        </w:tc>
        <w:tc>
          <w:tcPr>
            <w:tcW w:w="2381" w:type="dxa"/>
            <w:vAlign w:val="center"/>
          </w:tcPr>
          <w:p>
            <w:pPr>
              <w:pStyle w:val="14"/>
            </w:pPr>
            <w:r>
              <w:t>53.43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2.67</w:t>
            </w:r>
          </w:p>
        </w:tc>
        <w:tc>
          <w:tcPr>
            <w:tcW w:w="2381" w:type="dxa"/>
            <w:vAlign w:val="center"/>
          </w:tcPr>
          <w:p>
            <w:pPr>
              <w:pStyle w:val="14"/>
            </w:pPr>
            <w:r>
              <w:t>2.67</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张家口市人民代表大会常务委员会办公室2022年部门预算信息公开情况说明</w:t>
      </w:r>
    </w:p>
    <w:p>
      <w:pPr>
        <w:jc w:val="center"/>
      </w:pPr>
      <w:r>
        <w:rPr>
          <w:rFonts w:ascii="方正小标宋_GBK" w:hAnsi="方正小标宋_GBK" w:eastAsia="方正小标宋_GBK" w:cs="方正小标宋_GBK"/>
          <w:color w:val="000000"/>
          <w:sz w:val="44"/>
        </w:rPr>
        <w:t>张家口市人民代表大会常务委员会办公室2022年部门预算信息公开情况说明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预算法》、《地方预决算公开操作规程》和《关于进一步推进预算公开工作的实施意见》规定，现将张家口市人民代表大会常务委员会办公室2022年部门预算公开如下：</w:t>
      </w:r>
    </w:p>
    <w:p>
      <w:pPr>
        <w:spacing w:line="500" w:lineRule="exact"/>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0"/>
      </w:pPr>
      <w:r>
        <w:rPr>
          <w:rFonts w:ascii="方正楷体_GBK" w:hAnsi="方正楷体_GBK" w:eastAsia="方正楷体_GBK" w:cs="方正楷体_GBK"/>
          <w:b/>
          <w:color w:val="000000"/>
          <w:sz w:val="32"/>
        </w:rPr>
        <w:t>部门职责：</w:t>
      </w:r>
    </w:p>
    <w:p>
      <w:pPr>
        <w:pStyle w:val="20"/>
      </w:pPr>
      <w:r>
        <w:t>根据《张家口市人民代表大会常务委员会办公室职能配置、内设机构和人员编制规定》，张家口市人民代表大会常务委员会办公室的主要职责是：</w:t>
      </w:r>
    </w:p>
    <w:p>
      <w:pPr>
        <w:pStyle w:val="20"/>
      </w:pPr>
      <w:r>
        <w:t>市人民代表大会常务委员会是市人民代表大会的常设机关，对市人民代表大会负责并报告工作，对本市行政区域内的下列事项依法审议、决定：</w:t>
      </w:r>
    </w:p>
    <w:p>
      <w:pPr>
        <w:pStyle w:val="20"/>
      </w:pPr>
      <w:r>
        <w:t>(一)宪法、法律、行政法规、地方性法规的遵守和执行情况；本级和上级人民代表大会及其常务委员会决议、决定的遵守和执行;</w:t>
      </w:r>
    </w:p>
    <w:p>
      <w:pPr>
        <w:pStyle w:val="20"/>
      </w:pPr>
      <w:r>
        <w:t>(二)经济、政治、文化、科学、教育、卫生、环境与资源保护、民政、民族等工作的重大事项以及社会稳定、民生保障等人民群众普遍关注和迫切要求解决的重大问题；</w:t>
      </w:r>
    </w:p>
    <w:p>
      <w:pPr>
        <w:pStyle w:val="20"/>
      </w:pPr>
      <w:r>
        <w:t>(三)国民经济和社会发展计划、预算执行情况和部分变更，审查和批准市本级预算；</w:t>
      </w:r>
    </w:p>
    <w:p>
      <w:pPr>
        <w:pStyle w:val="20"/>
      </w:pPr>
      <w:r>
        <w:t>(四)对本级人民政府、人民法院、人民检察院工作的监督；</w:t>
      </w:r>
    </w:p>
    <w:p>
      <w:pPr>
        <w:pStyle w:val="20"/>
      </w:pPr>
      <w:r>
        <w:t>(五)对人民代表大会选举和常务委员会任命的国家机关工作人员的监督；</w:t>
      </w:r>
    </w:p>
    <w:p>
      <w:pPr>
        <w:pStyle w:val="20"/>
      </w:pPr>
      <w:r>
        <w:t>(六)联系本级人民代表大会代表，受理代表提出的建议、批评和意见；受理人民群众对国家机关及其工作人员的申诉和意见；</w:t>
      </w:r>
    </w:p>
    <w:p>
      <w:pPr>
        <w:pStyle w:val="20"/>
      </w:pPr>
      <w:r>
        <w:t>(七)撤销本级人民政府不适当的决定、命令等规范性文件；撤销下一级人民代表大会及其常务委员会不适当的决议、决定;</w:t>
      </w:r>
    </w:p>
    <w:p>
      <w:pPr>
        <w:pStyle w:val="20"/>
      </w:pPr>
      <w:r>
        <w:t>(八)任免、撤销应当由常务委员会任免、撤销的国家机关工作人员职务和接受辞职的事项；本市选举的河北省人民代表大会代表的辞职、出缺代表的补选和个别代表的罢免事项；</w:t>
      </w:r>
    </w:p>
    <w:p>
      <w:pPr>
        <w:pStyle w:val="20"/>
      </w:pPr>
      <w:r>
        <w:t>(九)人民代表大会换届选举工作中的有关重要事项；</w:t>
      </w:r>
    </w:p>
    <w:p>
      <w:pPr>
        <w:pStyle w:val="20"/>
      </w:pPr>
      <w:r>
        <w:t>(十)本级人民代表大会会议的召集和代表大会授权事项的办理；</w:t>
      </w:r>
    </w:p>
    <w:p>
      <w:pPr>
        <w:pStyle w:val="20"/>
      </w:pPr>
      <w:r>
        <w:t>(十一)授予地方荣誉称号；</w:t>
      </w:r>
    </w:p>
    <w:p>
      <w:pPr>
        <w:pStyle w:val="20"/>
      </w:pPr>
      <w:r>
        <w:t>(十二)法律规定和常务委员会认为应当审议、决定的其他事项。</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张家口市人民代表大会常务委员会办公室本级</w:t>
            </w:r>
          </w:p>
        </w:tc>
        <w:tc>
          <w:tcPr>
            <w:tcW w:w="1843" w:type="dxa"/>
            <w:vAlign w:val="center"/>
          </w:tcPr>
          <w:p>
            <w:pPr>
              <w:pStyle w:val="16"/>
            </w:pPr>
            <w:r>
              <w:t>行政</w:t>
            </w:r>
          </w:p>
        </w:tc>
        <w:tc>
          <w:tcPr>
            <w:tcW w:w="2126" w:type="dxa"/>
            <w:vAlign w:val="center"/>
          </w:tcPr>
          <w:p>
            <w:pPr>
              <w:pStyle w:val="16"/>
            </w:pPr>
            <w:r>
              <w:t>正厅（地）级</w:t>
            </w:r>
          </w:p>
        </w:tc>
        <w:tc>
          <w:tcPr>
            <w:tcW w:w="3827" w:type="dxa"/>
            <w:vAlign w:val="center"/>
          </w:tcPr>
          <w:p>
            <w:pPr>
              <w:pStyle w:val="16"/>
            </w:pPr>
            <w:r>
              <w:t>财政拨款</w:t>
            </w:r>
          </w:p>
        </w:tc>
      </w:tr>
    </w:tbl>
    <w:p>
      <w:pPr>
        <w:spacing w:line="500" w:lineRule="exact"/>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部门预算的编制实行综合预算管理，即全部收入和支出都反映在预算中。张家口市人民代表大会常务委员会办公室机关及所属事业单位的收支包含在部门预算中。</w:t>
      </w:r>
    </w:p>
    <w:p>
      <w:pPr>
        <w:pStyle w:val="21"/>
      </w:pPr>
      <w:r>
        <w:t>1、收入说明</w:t>
      </w:r>
    </w:p>
    <w:p>
      <w:pPr>
        <w:pStyle w:val="21"/>
      </w:pPr>
      <w:r>
        <w:t>反映本部门当年全部收入。2022年预算收入2100.32万元，其中：一般公共预算收入2100.32万元，基金预算收入0万元，财政专户核拨收入0万元，单位资金收入0万元，上年结转结余0万元。</w:t>
      </w:r>
    </w:p>
    <w:p>
      <w:pPr>
        <w:pStyle w:val="21"/>
      </w:pPr>
      <w:r>
        <w:t>2、支出说明</w:t>
      </w:r>
    </w:p>
    <w:p>
      <w:pPr>
        <w:pStyle w:val="21"/>
      </w:pPr>
      <w:r>
        <w:t>收支预算总表支出栏、基本支出表、项目支出表按经济分类和支出功能分类科目编制，反映张家口市人民代表大会常务委员会办公室年度部门预算中支出预算的总体情况。2022年支出预算为2100.32万元，其中基本支出1526.07万元，包括人员经费1193.22万元和日常公用经费332.85万元；项目支出574.25万元，主要为人大会议经费、人大立法经费、人大监督经费等。</w:t>
      </w:r>
    </w:p>
    <w:p>
      <w:pPr>
        <w:pStyle w:val="21"/>
      </w:pPr>
      <w:r>
        <w:t>3、比上年增减情况</w:t>
      </w:r>
    </w:p>
    <w:p>
      <w:pPr>
        <w:pStyle w:val="21"/>
      </w:pPr>
      <w:r>
        <w:t>2022年部门预算收支安排2100.32万元，较2021年减少120.1万元，其中：基本支出增加2.25万元，主要为增加人员经费支出；项目支出减少122.35万元，主要是压缩各项目支出成本。</w:t>
      </w:r>
    </w:p>
    <w:p>
      <w:pPr>
        <w:spacing w:line="500" w:lineRule="exact"/>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640"/>
        <w:outlineLvl w:val="2"/>
        <w:rPr>
          <w:rFonts w:eastAsia="方正仿宋_GBK"/>
          <w:sz w:val="28"/>
        </w:rPr>
      </w:pPr>
      <w:r>
        <w:rPr>
          <w:rFonts w:eastAsia="方正仿宋_GBK"/>
          <w:sz w:val="28"/>
        </w:rPr>
        <w:t>2022</w:t>
      </w:r>
      <w:r>
        <w:rPr>
          <w:rFonts w:hint="eastAsia" w:eastAsia="方正仿宋_GBK"/>
          <w:sz w:val="28"/>
        </w:rPr>
        <w:t>年，我部门机关运行经费共计安排</w:t>
      </w:r>
      <w:r>
        <w:rPr>
          <w:rFonts w:eastAsia="方正仿宋_GBK"/>
          <w:sz w:val="28"/>
        </w:rPr>
        <w:t>332.85</w:t>
      </w:r>
      <w:r>
        <w:rPr>
          <w:rFonts w:hint="eastAsia" w:eastAsia="方正仿宋_GBK"/>
          <w:sz w:val="28"/>
        </w:rPr>
        <w:t>万元，主要用于日常维修、办公用房物业管理费等日常运行支出。</w:t>
      </w:r>
    </w:p>
    <w:p>
      <w:pPr>
        <w:spacing w:line="50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2022年，我部门财政拨款“三公”经费预算安排56.1万元，其中因公出国（境）费0万元；公务用车购置及运维费53.43万元（其中：公务用车购置费0万元，公务用车运行维护费53.43万元)；公务接待费2.67万元。与2021年相比持平，无增减变化。</w:t>
      </w:r>
    </w:p>
    <w:p>
      <w:pPr>
        <w:spacing w:line="500" w:lineRule="exact"/>
        <w:ind w:firstLine="640"/>
        <w:outlineLvl w:val="2"/>
      </w:pPr>
      <w:bookmarkStart w:id="13" w:name="_Toc_3_3_0000000014"/>
      <w:r>
        <w:rPr>
          <w:rFonts w:ascii="黑体" w:hAnsi="黑体" w:eastAsia="黑体" w:cs="黑体"/>
          <w:color w:val="000000"/>
          <w:sz w:val="32"/>
        </w:rPr>
        <w:t>五、预算绩效信息</w:t>
      </w:r>
      <w:bookmarkEnd w:id="13"/>
    </w:p>
    <w:p>
      <w:pPr>
        <w:spacing w:line="500" w:lineRule="exact"/>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2022年是党的二十大召开之年，是我市交好冬奥会筹办和本地发展两份优异答卷决战决胜的关键之年。市人大常委会将在市委坚强领导下，坚持以习近平新时代中国特色社会主义思想为指导，深入贯彻党的十九大和十九届历次全会及省第十次党代会、市第十二次党代会精神，全面落实党中央和省委、市委决策部署，坚持和加强党的全面领导，立足新发展阶段，完整准确全面贯彻新发展理念，构建新发展格局，聚力建成“首都两区”、打造“河北一翼”，瞄准“构建五个绿色体系、发展六大产业”主攻方向，加快建设京张体育文化旅游带，加快推进社会治理体系和治理能力现代化，以更大力度服务改革发展、促进民生改善，以更实举措强化立法引领、做实人大监督，以更新方式发挥代表作用、加强自身建设，感恩奋进、决战决胜，为交好冬奥会筹办和本地发展两份优异答卷，打造加快建设现代化经济强省、美丽河北新引擎贡献人大的智慧和力量，以优异成绩迎接党的二十大胜利召开。</w:t>
      </w:r>
    </w:p>
    <w:p>
      <w:pPr>
        <w:pStyle w:val="24"/>
      </w:pPr>
      <w:r>
        <w:t>2022年着重做好以下五方面工作：一是以如山定力把牢正确方向；二是以如磐初心服务发展大局；三是以如鼎担当推动法治建设；四是以如火热情服务代表履职；五是以如铁毅力强化自身建设。</w:t>
      </w:r>
    </w:p>
    <w:p>
      <w:pPr>
        <w:spacing w:line="500" w:lineRule="exact"/>
        <w:ind w:firstLine="560"/>
      </w:pPr>
      <w:r>
        <w:rPr>
          <w:rFonts w:eastAsia="方正仿宋_GBK"/>
          <w:color w:val="000000"/>
          <w:sz w:val="28"/>
        </w:rPr>
        <w:t>（二）分项绩效目标</w:t>
      </w:r>
    </w:p>
    <w:p>
      <w:pPr>
        <w:pStyle w:val="25"/>
      </w:pPr>
      <w:r>
        <w:t>1、立法工作</w:t>
      </w:r>
    </w:p>
    <w:p>
      <w:pPr>
        <w:pStyle w:val="25"/>
      </w:pPr>
      <w:r>
        <w:t>绩效目标：按照《张家口市人大常委会2022年立法工作计划》，完成立法工作任务。</w:t>
      </w:r>
    </w:p>
    <w:p>
      <w:pPr>
        <w:pStyle w:val="25"/>
      </w:pPr>
      <w:r>
        <w:t>绩效指标：立法任务完成率100%，预备立法项目完成率100%，立法调研完成率100%。</w:t>
      </w:r>
    </w:p>
    <w:p>
      <w:pPr>
        <w:pStyle w:val="25"/>
      </w:pPr>
      <w:r>
        <w:t>2、监督工作</w:t>
      </w:r>
    </w:p>
    <w:p>
      <w:pPr>
        <w:pStyle w:val="25"/>
      </w:pPr>
      <w:r>
        <w:t>绩效目标：按照《张家口市人大常委会2022年监督工作计划》，完成监督工作和预算联网审查工作任务。</w:t>
      </w:r>
    </w:p>
    <w:p>
      <w:pPr>
        <w:pStyle w:val="25"/>
      </w:pPr>
      <w:r>
        <w:t>绩效指标：监督工作任务完成率100%。</w:t>
      </w:r>
    </w:p>
    <w:p>
      <w:pPr>
        <w:pStyle w:val="25"/>
      </w:pPr>
      <w:r>
        <w:t>3、人大会议</w:t>
      </w:r>
    </w:p>
    <w:p>
      <w:pPr>
        <w:pStyle w:val="25"/>
      </w:pPr>
      <w:r>
        <w:t>绩效目标：召开市人民代表大会1 次、市人大常委会会议6次。</w:t>
      </w:r>
    </w:p>
    <w:p>
      <w:pPr>
        <w:pStyle w:val="25"/>
      </w:pPr>
      <w:r>
        <w:t xml:space="preserve">绩效指标：会议召开率100%，会议任务完成率100%。 </w:t>
      </w:r>
    </w:p>
    <w:p>
      <w:pPr>
        <w:pStyle w:val="25"/>
      </w:pPr>
      <w:r>
        <w:t>4、选举任免工作</w:t>
      </w:r>
    </w:p>
    <w:p>
      <w:pPr>
        <w:pStyle w:val="25"/>
      </w:pPr>
      <w:r>
        <w:t>绩效目标：依法依规完成市人代会选举及常委会人事任免工作。</w:t>
      </w:r>
    </w:p>
    <w:p>
      <w:pPr>
        <w:pStyle w:val="25"/>
      </w:pPr>
      <w:r>
        <w:t>绩效指标：工作完成率100%。</w:t>
      </w:r>
    </w:p>
    <w:p>
      <w:pPr>
        <w:pStyle w:val="25"/>
      </w:pPr>
      <w:r>
        <w:t>5、人大代表工作</w:t>
      </w:r>
    </w:p>
    <w:p>
      <w:pPr>
        <w:pStyle w:val="25"/>
      </w:pPr>
      <w:r>
        <w:t>绩效目标：按照《张家口市人大常委会2022年代表工作计划》，依法依规组织全国及省人大代表、市人大常委会组成人员及市人大代表进行执法检查和集中视察；开展代表建议督办；组织对常委会组成人员及人大代表培训。</w:t>
      </w:r>
    </w:p>
    <w:p>
      <w:pPr>
        <w:pStyle w:val="25"/>
      </w:pPr>
      <w:r>
        <w:t>绩效指标：执法检查和集中视察工作完成率100%，代表建议督办完成率100%，培训计划完成率100%。</w:t>
      </w:r>
    </w:p>
    <w:p>
      <w:pPr>
        <w:pStyle w:val="25"/>
      </w:pPr>
      <w:r>
        <w:t>6、人大事务管理</w:t>
      </w:r>
    </w:p>
    <w:p>
      <w:pPr>
        <w:pStyle w:val="25"/>
      </w:pPr>
      <w:r>
        <w:t>绩效目标：按照2022年机关工作思路，完成机关人事、财务、会务保障、接待、公文办理、党建、信访、宣传、纪检监察组及机关纪委、群团组织、离退休人员服务、信息化建设与维护、文印以及领导交办的其他工作，努力将市人大常委会机关建设成为作风一流、业务一流、服务一流、纪律一流的代表机关和工作机关。</w:t>
      </w:r>
    </w:p>
    <w:p>
      <w:pPr>
        <w:pStyle w:val="25"/>
      </w:pPr>
      <w:r>
        <w:t>绩效指标：工作任务完成率100%。</w:t>
      </w:r>
    </w:p>
    <w:p>
      <w:pPr>
        <w:spacing w:line="500" w:lineRule="exact"/>
        <w:ind w:firstLine="560"/>
      </w:pPr>
      <w:r>
        <w:rPr>
          <w:rFonts w:eastAsia="方正仿宋_GBK"/>
          <w:color w:val="000000"/>
          <w:sz w:val="28"/>
        </w:rPr>
        <w:t>（三）工作保障措施</w:t>
      </w:r>
    </w:p>
    <w:p>
      <w:pPr>
        <w:pStyle w:val="26"/>
      </w:pPr>
      <w:r>
        <w:rPr>
          <w:rFonts w:hint="eastAsia" w:asciiTheme="minorEastAsia" w:hAnsiTheme="minorEastAsia" w:eastAsiaTheme="minorEastAsia"/>
          <w:lang w:eastAsia="zh-CN"/>
        </w:rPr>
        <w:t>1、</w:t>
      </w:r>
      <w:r>
        <w:t>加强制度建设。建立健全机关预算绩效管理制度，为全年预算绩效目标的实现奠定制度基础。</w:t>
      </w:r>
    </w:p>
    <w:p>
      <w:pPr>
        <w:pStyle w:val="26"/>
      </w:pPr>
      <w:r>
        <w:rPr>
          <w:rFonts w:hint="eastAsia" w:eastAsiaTheme="minorEastAsia"/>
          <w:lang w:eastAsia="zh-CN"/>
        </w:rPr>
        <w:t>2、</w:t>
      </w:r>
      <w:r>
        <w:t>规范财务管理。进一步完善财务管理制度，通过科学编制预算、优化支出结构、加快政府采购、加快项目支出、及时拨付资金，确保经费支出进度达到规定标准。</w:t>
      </w:r>
    </w:p>
    <w:p>
      <w:pPr>
        <w:pStyle w:val="26"/>
      </w:pPr>
      <w:r>
        <w:rPr>
          <w:rFonts w:hint="eastAsia" w:eastAsiaTheme="minorEastAsia"/>
          <w:lang w:eastAsia="zh-CN"/>
        </w:rPr>
        <w:t>3、</w:t>
      </w:r>
      <w:r>
        <w:t>加强内部控制。加强内部控制建设，对重大事项、资产处置及其他重要经济业务事项决策和执行进行监督，定期开展财务内部审计，确保财政资金使用安全有效。</w:t>
      </w:r>
    </w:p>
    <w:p>
      <w:pPr>
        <w:pStyle w:val="26"/>
      </w:pPr>
      <w:r>
        <w:rPr>
          <w:rFonts w:hint="eastAsia" w:eastAsiaTheme="minorEastAsia"/>
          <w:lang w:eastAsia="zh-CN"/>
        </w:rPr>
        <w:t>4、</w:t>
      </w:r>
      <w:r>
        <w:t>加强绩效监控。积极开展绩效运行监控，发现问题及时采取措施，确保绩效目标如期保质实现。</w:t>
      </w:r>
    </w:p>
    <w:p>
      <w:pPr>
        <w:pStyle w:val="26"/>
      </w:pPr>
      <w:r>
        <w:rPr>
          <w:rFonts w:hint="eastAsia" w:eastAsiaTheme="minorEastAsia"/>
          <w:lang w:eastAsia="zh-CN"/>
        </w:rPr>
        <w:t>5、</w:t>
      </w:r>
      <w:r>
        <w:t>做好绩效自评。按要求开展部门预算绩效自评和重点评价工作，对评价中发现的问题及时整改。</w:t>
      </w:r>
    </w:p>
    <w:p>
      <w:pPr>
        <w:pStyle w:val="26"/>
      </w:pPr>
      <w:r>
        <w:rPr>
          <w:rFonts w:hint="eastAsia" w:eastAsiaTheme="minorEastAsia"/>
          <w:lang w:eastAsia="zh-CN"/>
        </w:rPr>
        <w:t>6、</w:t>
      </w:r>
      <w:r>
        <w:t>加强宣传培训。加强人员培训，加大宣传力度，强化预算绩效管理意识，促进预算绩效管理水平提升。</w:t>
      </w:r>
    </w:p>
    <w:p>
      <w:pPr>
        <w:spacing w:line="500" w:lineRule="exact"/>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1、人大代表培训经费绩效目标表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1.通过培训，使全市各级人大干部适应新形势的发展，不断提高自身素质和工作水平。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2835" w:type="dxa"/>
            <w:vAlign w:val="center"/>
          </w:tcPr>
          <w:p>
            <w:pPr>
              <w:pStyle w:val="15"/>
            </w:pPr>
            <w:r>
              <w:t>组织培训次数</w:t>
            </w:r>
          </w:p>
        </w:tc>
        <w:tc>
          <w:tcPr>
            <w:tcW w:w="2551" w:type="dxa"/>
            <w:vAlign w:val="center"/>
          </w:tcPr>
          <w:p>
            <w:pPr>
              <w:pStyle w:val="15"/>
            </w:pPr>
            <w:r>
              <w:t>≥2次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培训人次</w:t>
            </w:r>
          </w:p>
        </w:tc>
        <w:tc>
          <w:tcPr>
            <w:tcW w:w="2835" w:type="dxa"/>
            <w:vAlign w:val="center"/>
          </w:tcPr>
          <w:p>
            <w:pPr>
              <w:pStyle w:val="15"/>
            </w:pPr>
            <w:r>
              <w:t>组织培训人次</w:t>
            </w:r>
          </w:p>
        </w:tc>
        <w:tc>
          <w:tcPr>
            <w:tcW w:w="2551" w:type="dxa"/>
            <w:vAlign w:val="center"/>
          </w:tcPr>
          <w:p>
            <w:pPr>
              <w:pStyle w:val="15"/>
            </w:pPr>
            <w:r>
              <w:t>≥200人次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培训出勤率</w:t>
            </w:r>
          </w:p>
        </w:tc>
        <w:tc>
          <w:tcPr>
            <w:tcW w:w="2835" w:type="dxa"/>
            <w:vAlign w:val="center"/>
          </w:tcPr>
          <w:p>
            <w:pPr>
              <w:pStyle w:val="15"/>
            </w:pPr>
            <w:r>
              <w:t>培训时人员出勤率</w:t>
            </w:r>
          </w:p>
        </w:tc>
        <w:tc>
          <w:tcPr>
            <w:tcW w:w="2551" w:type="dxa"/>
            <w:vAlign w:val="center"/>
          </w:tcPr>
          <w:p>
            <w:pPr>
              <w:pStyle w:val="15"/>
            </w:pPr>
            <w:r>
              <w:t>≥97%</w:t>
            </w:r>
          </w:p>
        </w:tc>
        <w:tc>
          <w:tcPr>
            <w:tcW w:w="2268" w:type="dxa"/>
            <w:vAlign w:val="center"/>
          </w:tcPr>
          <w:p>
            <w:pPr>
              <w:pStyle w:val="15"/>
            </w:pPr>
            <w:r>
              <w:t>参考往年情况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培训人员合格率</w:t>
            </w:r>
          </w:p>
        </w:tc>
        <w:tc>
          <w:tcPr>
            <w:tcW w:w="2551" w:type="dxa"/>
            <w:vAlign w:val="center"/>
          </w:tcPr>
          <w:p>
            <w:pPr>
              <w:pStyle w:val="15"/>
            </w:pPr>
            <w:r>
              <w:t>≥95%</w:t>
            </w:r>
          </w:p>
        </w:tc>
        <w:tc>
          <w:tcPr>
            <w:tcW w:w="2268" w:type="dxa"/>
            <w:vAlign w:val="center"/>
          </w:tcPr>
          <w:p>
            <w:pPr>
              <w:pStyle w:val="15"/>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培训及时率</w:t>
            </w:r>
          </w:p>
        </w:tc>
        <w:tc>
          <w:tcPr>
            <w:tcW w:w="2835" w:type="dxa"/>
            <w:vAlign w:val="center"/>
          </w:tcPr>
          <w:p>
            <w:pPr>
              <w:pStyle w:val="15"/>
            </w:pPr>
            <w:r>
              <w:t>每年3-11月集中培训</w:t>
            </w:r>
          </w:p>
        </w:tc>
        <w:tc>
          <w:tcPr>
            <w:tcW w:w="2551" w:type="dxa"/>
            <w:vAlign w:val="center"/>
          </w:tcPr>
          <w:p>
            <w:pPr>
              <w:pStyle w:val="15"/>
            </w:pPr>
            <w:r>
              <w:t>100%</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培训成本</w:t>
            </w:r>
          </w:p>
        </w:tc>
        <w:tc>
          <w:tcPr>
            <w:tcW w:w="2835" w:type="dxa"/>
            <w:vAlign w:val="center"/>
          </w:tcPr>
          <w:p>
            <w:pPr>
              <w:pStyle w:val="15"/>
            </w:pPr>
            <w:r>
              <w:t>包括培训所需食宿、授课、场地等费用</w:t>
            </w:r>
          </w:p>
        </w:tc>
        <w:tc>
          <w:tcPr>
            <w:tcW w:w="2551" w:type="dxa"/>
            <w:vAlign w:val="center"/>
          </w:tcPr>
          <w:p>
            <w:pPr>
              <w:pStyle w:val="15"/>
            </w:pPr>
            <w:r>
              <w:t>≤35.77万元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印刷成本</w:t>
            </w:r>
          </w:p>
        </w:tc>
        <w:tc>
          <w:tcPr>
            <w:tcW w:w="2835" w:type="dxa"/>
            <w:vAlign w:val="center"/>
          </w:tcPr>
          <w:p>
            <w:pPr>
              <w:pStyle w:val="15"/>
            </w:pPr>
            <w:r>
              <w:t>培训期间印刷费用</w:t>
            </w:r>
          </w:p>
        </w:tc>
        <w:tc>
          <w:tcPr>
            <w:tcW w:w="2551" w:type="dxa"/>
            <w:vAlign w:val="center"/>
          </w:tcPr>
          <w:p>
            <w:pPr>
              <w:pStyle w:val="15"/>
            </w:pPr>
            <w:r>
              <w:t>≤1.5万元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交通成本</w:t>
            </w:r>
          </w:p>
        </w:tc>
        <w:tc>
          <w:tcPr>
            <w:tcW w:w="2835" w:type="dxa"/>
            <w:vAlign w:val="center"/>
          </w:tcPr>
          <w:p>
            <w:pPr>
              <w:pStyle w:val="15"/>
            </w:pPr>
            <w:r>
              <w:t>培训期间交通费用</w:t>
            </w:r>
          </w:p>
        </w:tc>
        <w:tc>
          <w:tcPr>
            <w:tcW w:w="2551" w:type="dxa"/>
            <w:vAlign w:val="center"/>
          </w:tcPr>
          <w:p>
            <w:pPr>
              <w:pStyle w:val="15"/>
            </w:pPr>
            <w:r>
              <w:t>≤0.8万元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增强履职水平</w:t>
            </w:r>
          </w:p>
        </w:tc>
        <w:tc>
          <w:tcPr>
            <w:tcW w:w="2835" w:type="dxa"/>
            <w:vAlign w:val="center"/>
          </w:tcPr>
          <w:p>
            <w:pPr>
              <w:pStyle w:val="15"/>
            </w:pPr>
            <w:r>
              <w:t>通过专题培训，提升人大干部工作能力，补齐短板</w:t>
            </w:r>
          </w:p>
        </w:tc>
        <w:tc>
          <w:tcPr>
            <w:tcW w:w="2551" w:type="dxa"/>
            <w:vAlign w:val="center"/>
          </w:tcPr>
          <w:p>
            <w:pPr>
              <w:pStyle w:val="15"/>
            </w:pPr>
            <w:r>
              <w:t>较上一年有提升</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参训人员满意度</w:t>
            </w:r>
          </w:p>
        </w:tc>
        <w:tc>
          <w:tcPr>
            <w:tcW w:w="2835" w:type="dxa"/>
            <w:vAlign w:val="center"/>
          </w:tcPr>
          <w:p>
            <w:pPr>
              <w:pStyle w:val="15"/>
            </w:pPr>
            <w:r>
              <w:t>参训人员对培训满意度</w:t>
            </w:r>
          </w:p>
        </w:tc>
        <w:tc>
          <w:tcPr>
            <w:tcW w:w="2551" w:type="dxa"/>
            <w:vAlign w:val="center"/>
          </w:tcPr>
          <w:p>
            <w:pPr>
              <w:pStyle w:val="15"/>
            </w:pPr>
            <w:r>
              <w:t>≥98%</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2、人大代表执法检查工作经费绩效目标表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 通过开展执法检查，监督宪法和法律在我市行政区域内正确实施、一府一委两院依法开展工作、市本级预算按照人代会通过的预算有效实施、经济和社会发展计划有效实施。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执法检查次数</w:t>
            </w:r>
          </w:p>
        </w:tc>
        <w:tc>
          <w:tcPr>
            <w:tcW w:w="2835" w:type="dxa"/>
            <w:vAlign w:val="center"/>
          </w:tcPr>
          <w:p>
            <w:pPr>
              <w:pStyle w:val="15"/>
            </w:pPr>
            <w:r>
              <w:t>开展执法检查次数</w:t>
            </w:r>
          </w:p>
        </w:tc>
        <w:tc>
          <w:tcPr>
            <w:tcW w:w="2551" w:type="dxa"/>
            <w:vAlign w:val="center"/>
          </w:tcPr>
          <w:p>
            <w:pPr>
              <w:pStyle w:val="15"/>
            </w:pPr>
            <w:r>
              <w:t>≥35次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执法检查人数</w:t>
            </w:r>
          </w:p>
        </w:tc>
        <w:tc>
          <w:tcPr>
            <w:tcW w:w="2835" w:type="dxa"/>
            <w:vAlign w:val="center"/>
          </w:tcPr>
          <w:p>
            <w:pPr>
              <w:pStyle w:val="15"/>
            </w:pPr>
            <w:r>
              <w:t>全年参加执法检查总人数</w:t>
            </w:r>
          </w:p>
        </w:tc>
        <w:tc>
          <w:tcPr>
            <w:tcW w:w="2551" w:type="dxa"/>
            <w:vAlign w:val="center"/>
          </w:tcPr>
          <w:p>
            <w:pPr>
              <w:pStyle w:val="15"/>
            </w:pPr>
            <w:r>
              <w:t>≥500人次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执法检查会议次数</w:t>
            </w:r>
          </w:p>
        </w:tc>
        <w:tc>
          <w:tcPr>
            <w:tcW w:w="2835" w:type="dxa"/>
            <w:vAlign w:val="center"/>
          </w:tcPr>
          <w:p>
            <w:pPr>
              <w:pStyle w:val="15"/>
            </w:pPr>
            <w:r>
              <w:t>召开执法检查有关会议次数</w:t>
            </w:r>
          </w:p>
        </w:tc>
        <w:tc>
          <w:tcPr>
            <w:tcW w:w="2551" w:type="dxa"/>
            <w:vAlign w:val="center"/>
          </w:tcPr>
          <w:p>
            <w:pPr>
              <w:pStyle w:val="15"/>
            </w:pPr>
            <w:r>
              <w:t>≥8次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执法检查培训次数</w:t>
            </w:r>
          </w:p>
        </w:tc>
        <w:tc>
          <w:tcPr>
            <w:tcW w:w="2835" w:type="dxa"/>
            <w:vAlign w:val="center"/>
          </w:tcPr>
          <w:p>
            <w:pPr>
              <w:pStyle w:val="15"/>
            </w:pPr>
            <w:r>
              <w:t>组织执法检查培训次数</w:t>
            </w:r>
          </w:p>
        </w:tc>
        <w:tc>
          <w:tcPr>
            <w:tcW w:w="2551" w:type="dxa"/>
            <w:vAlign w:val="center"/>
          </w:tcPr>
          <w:p>
            <w:pPr>
              <w:pStyle w:val="15"/>
            </w:pPr>
            <w:r>
              <w:t>≥1次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资产采购数量</w:t>
            </w:r>
          </w:p>
        </w:tc>
        <w:tc>
          <w:tcPr>
            <w:tcW w:w="2835" w:type="dxa"/>
            <w:vAlign w:val="center"/>
          </w:tcPr>
          <w:p>
            <w:pPr>
              <w:pStyle w:val="15"/>
            </w:pPr>
            <w:r>
              <w:t>采购复印件、速印机等资产数量</w:t>
            </w:r>
          </w:p>
        </w:tc>
        <w:tc>
          <w:tcPr>
            <w:tcW w:w="2551" w:type="dxa"/>
            <w:vAlign w:val="center"/>
          </w:tcPr>
          <w:p>
            <w:pPr>
              <w:pStyle w:val="15"/>
            </w:pPr>
            <w:r>
              <w:t>≤2台</w:t>
            </w:r>
          </w:p>
        </w:tc>
        <w:tc>
          <w:tcPr>
            <w:tcW w:w="2268" w:type="dxa"/>
            <w:vAlign w:val="center"/>
          </w:tcPr>
          <w:p>
            <w:pPr>
              <w:pStyle w:val="15"/>
            </w:pPr>
            <w:r>
              <w:t>年初采购计划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整改完成率</w:t>
            </w:r>
          </w:p>
        </w:tc>
        <w:tc>
          <w:tcPr>
            <w:tcW w:w="2835" w:type="dxa"/>
            <w:vAlign w:val="center"/>
          </w:tcPr>
          <w:p>
            <w:pPr>
              <w:pStyle w:val="15"/>
            </w:pPr>
            <w:r>
              <w:t>执法检查发现问题整改完成率</w:t>
            </w:r>
          </w:p>
        </w:tc>
        <w:tc>
          <w:tcPr>
            <w:tcW w:w="2551" w:type="dxa"/>
            <w:vAlign w:val="center"/>
          </w:tcPr>
          <w:p>
            <w:pPr>
              <w:pStyle w:val="15"/>
            </w:pPr>
            <w:r>
              <w:t>≥95%</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提出意见建议数量</w:t>
            </w:r>
          </w:p>
        </w:tc>
        <w:tc>
          <w:tcPr>
            <w:tcW w:w="2835" w:type="dxa"/>
            <w:vAlign w:val="center"/>
          </w:tcPr>
          <w:p>
            <w:pPr>
              <w:pStyle w:val="15"/>
            </w:pPr>
            <w:r>
              <w:t>全年执法检查提出意见建议数量</w:t>
            </w:r>
          </w:p>
        </w:tc>
        <w:tc>
          <w:tcPr>
            <w:tcW w:w="2551" w:type="dxa"/>
            <w:vAlign w:val="center"/>
          </w:tcPr>
          <w:p>
            <w:pPr>
              <w:pStyle w:val="15"/>
            </w:pPr>
            <w:r>
              <w:t>≥70条</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执法检查会议参会率</w:t>
            </w:r>
          </w:p>
        </w:tc>
        <w:tc>
          <w:tcPr>
            <w:tcW w:w="2835" w:type="dxa"/>
            <w:vAlign w:val="center"/>
          </w:tcPr>
          <w:p>
            <w:pPr>
              <w:pStyle w:val="15"/>
            </w:pPr>
            <w:r>
              <w:t>执法检查人员参加会议出勤率</w:t>
            </w:r>
          </w:p>
        </w:tc>
        <w:tc>
          <w:tcPr>
            <w:tcW w:w="2551" w:type="dxa"/>
            <w:vAlign w:val="center"/>
          </w:tcPr>
          <w:p>
            <w:pPr>
              <w:pStyle w:val="15"/>
            </w:pPr>
            <w:r>
              <w:t>≥95%</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执法检查培训参训率</w:t>
            </w:r>
          </w:p>
        </w:tc>
        <w:tc>
          <w:tcPr>
            <w:tcW w:w="2835" w:type="dxa"/>
            <w:vAlign w:val="center"/>
          </w:tcPr>
          <w:p>
            <w:pPr>
              <w:pStyle w:val="15"/>
            </w:pPr>
            <w:r>
              <w:t>执法检查人员参加培训出勤率</w:t>
            </w:r>
          </w:p>
        </w:tc>
        <w:tc>
          <w:tcPr>
            <w:tcW w:w="2551" w:type="dxa"/>
            <w:vAlign w:val="center"/>
          </w:tcPr>
          <w:p>
            <w:pPr>
              <w:pStyle w:val="15"/>
            </w:pPr>
            <w:r>
              <w:t>≥95%</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资产合格率</w:t>
            </w:r>
          </w:p>
        </w:tc>
        <w:tc>
          <w:tcPr>
            <w:tcW w:w="2835" w:type="dxa"/>
            <w:vAlign w:val="center"/>
          </w:tcPr>
          <w:p>
            <w:pPr>
              <w:pStyle w:val="15"/>
            </w:pPr>
            <w:r>
              <w:t>采购资产合格率</w:t>
            </w:r>
          </w:p>
        </w:tc>
        <w:tc>
          <w:tcPr>
            <w:tcW w:w="2551" w:type="dxa"/>
            <w:vAlign w:val="center"/>
          </w:tcPr>
          <w:p>
            <w:pPr>
              <w:pStyle w:val="15"/>
            </w:pPr>
            <w:r>
              <w:t>100%</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执法检查及时率</w:t>
            </w:r>
          </w:p>
        </w:tc>
        <w:tc>
          <w:tcPr>
            <w:tcW w:w="2835" w:type="dxa"/>
            <w:vAlign w:val="center"/>
          </w:tcPr>
          <w:p>
            <w:pPr>
              <w:pStyle w:val="15"/>
            </w:pPr>
            <w:r>
              <w:t>执法检查主要安排在下半年</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执法检查会议成本（含电视电话会议）</w:t>
            </w:r>
          </w:p>
        </w:tc>
        <w:tc>
          <w:tcPr>
            <w:tcW w:w="2551" w:type="dxa"/>
            <w:vAlign w:val="center"/>
          </w:tcPr>
          <w:p>
            <w:pPr>
              <w:pStyle w:val="15"/>
            </w:pPr>
            <w:r>
              <w:t>≤62.12万元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文件印刷成本</w:t>
            </w:r>
          </w:p>
        </w:tc>
        <w:tc>
          <w:tcPr>
            <w:tcW w:w="2551" w:type="dxa"/>
            <w:vAlign w:val="center"/>
          </w:tcPr>
          <w:p>
            <w:pPr>
              <w:pStyle w:val="15"/>
            </w:pPr>
            <w:r>
              <w:t>≤22.21万元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办公用品购置成本</w:t>
            </w:r>
          </w:p>
        </w:tc>
        <w:tc>
          <w:tcPr>
            <w:tcW w:w="2551" w:type="dxa"/>
            <w:vAlign w:val="center"/>
          </w:tcPr>
          <w:p>
            <w:pPr>
              <w:pStyle w:val="15"/>
            </w:pPr>
            <w:r>
              <w:t>≤1.76万元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交通成本（租车费）</w:t>
            </w:r>
          </w:p>
        </w:tc>
        <w:tc>
          <w:tcPr>
            <w:tcW w:w="2551" w:type="dxa"/>
            <w:vAlign w:val="center"/>
          </w:tcPr>
          <w:p>
            <w:pPr>
              <w:pStyle w:val="15"/>
            </w:pPr>
            <w:r>
              <w:t>≤35.03万元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购置固定资产费用</w:t>
            </w:r>
          </w:p>
        </w:tc>
        <w:tc>
          <w:tcPr>
            <w:tcW w:w="2551" w:type="dxa"/>
            <w:vAlign w:val="center"/>
          </w:tcPr>
          <w:p>
            <w:pPr>
              <w:pStyle w:val="15"/>
            </w:pPr>
            <w:r>
              <w:t>≤5.1万元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执法检查成本</w:t>
            </w:r>
          </w:p>
        </w:tc>
        <w:tc>
          <w:tcPr>
            <w:tcW w:w="2835" w:type="dxa"/>
            <w:vAlign w:val="center"/>
          </w:tcPr>
          <w:p>
            <w:pPr>
              <w:pStyle w:val="15"/>
            </w:pPr>
            <w:r>
              <w:t>执法检查培训成本</w:t>
            </w:r>
          </w:p>
        </w:tc>
        <w:tc>
          <w:tcPr>
            <w:tcW w:w="2551" w:type="dxa"/>
            <w:vAlign w:val="center"/>
          </w:tcPr>
          <w:p>
            <w:pPr>
              <w:pStyle w:val="15"/>
            </w:pPr>
            <w:r>
              <w:t>≤5万元</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监督国家机关依法行政</w:t>
            </w:r>
          </w:p>
        </w:tc>
        <w:tc>
          <w:tcPr>
            <w:tcW w:w="2835" w:type="dxa"/>
            <w:vAlign w:val="center"/>
          </w:tcPr>
          <w:p>
            <w:pPr>
              <w:pStyle w:val="15"/>
            </w:pPr>
            <w:r>
              <w:t>监督宪法和法律在我市行政区域内正确实施，一府一委两院依法开展工作</w:t>
            </w:r>
          </w:p>
        </w:tc>
        <w:tc>
          <w:tcPr>
            <w:tcW w:w="2551" w:type="dxa"/>
            <w:vAlign w:val="center"/>
          </w:tcPr>
          <w:p>
            <w:pPr>
              <w:pStyle w:val="15"/>
            </w:pPr>
            <w:r>
              <w:t>切实履行监督职责</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监督计划实施</w:t>
            </w:r>
          </w:p>
        </w:tc>
        <w:tc>
          <w:tcPr>
            <w:tcW w:w="2835" w:type="dxa"/>
            <w:vAlign w:val="center"/>
          </w:tcPr>
          <w:p>
            <w:pPr>
              <w:pStyle w:val="15"/>
            </w:pPr>
            <w:r>
              <w:t>监督我市党委、政府制定的经济和社会发展计划得到有效实施</w:t>
            </w:r>
          </w:p>
        </w:tc>
        <w:tc>
          <w:tcPr>
            <w:tcW w:w="2551" w:type="dxa"/>
            <w:vAlign w:val="center"/>
          </w:tcPr>
          <w:p>
            <w:pPr>
              <w:pStyle w:val="15"/>
            </w:pPr>
            <w:r>
              <w:t>切实履行监督职责</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被检查对象满意度</w:t>
            </w:r>
          </w:p>
        </w:tc>
        <w:tc>
          <w:tcPr>
            <w:tcW w:w="2835" w:type="dxa"/>
            <w:vAlign w:val="center"/>
          </w:tcPr>
          <w:p>
            <w:pPr>
              <w:pStyle w:val="15"/>
            </w:pPr>
            <w:r>
              <w:t>被检查对象对执法检查满意度</w:t>
            </w:r>
          </w:p>
        </w:tc>
        <w:tc>
          <w:tcPr>
            <w:tcW w:w="2551" w:type="dxa"/>
            <w:vAlign w:val="center"/>
          </w:tcPr>
          <w:p>
            <w:pPr>
              <w:pStyle w:val="15"/>
            </w:pPr>
            <w:r>
              <w:t>≥95%</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3、人大代表专项活动经费绩效目标表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1.订阅刊物、印发资料，为代表履职拓宽思路、开阔视野，促进依法履职。</w:t>
            </w:r>
          </w:p>
          <w:p>
            <w:pPr>
              <w:pStyle w:val="15"/>
            </w:pPr>
            <w:r>
              <w:t>2.组织调研，提高代表参政议政热情和履职能力。</w:t>
            </w:r>
          </w:p>
          <w:p>
            <w:pPr>
              <w:pStyle w:val="15"/>
            </w:pPr>
            <w:r>
              <w:t>3.向代表团下拨代表经费，为人大代表视察、执法检查、专题调研等活动，以及 “代表联络站”常态化运行提供服务保障。</w:t>
            </w:r>
          </w:p>
          <w:p>
            <w:pPr>
              <w:pStyle w:val="15"/>
            </w:pPr>
            <w:r>
              <w:t>4.为全国、省人大代表出席全国、省人代会提供服务保障。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会议保障次数</w:t>
            </w:r>
          </w:p>
        </w:tc>
        <w:tc>
          <w:tcPr>
            <w:tcW w:w="2835" w:type="dxa"/>
            <w:vAlign w:val="center"/>
          </w:tcPr>
          <w:p>
            <w:pPr>
              <w:pStyle w:val="15"/>
            </w:pPr>
            <w:r>
              <w:t>为全国、省人大代表出席全国、省人代会提供服务保障</w:t>
            </w:r>
          </w:p>
        </w:tc>
        <w:tc>
          <w:tcPr>
            <w:tcW w:w="2551" w:type="dxa"/>
            <w:vAlign w:val="center"/>
          </w:tcPr>
          <w:p>
            <w:pPr>
              <w:pStyle w:val="15"/>
            </w:pPr>
            <w:r>
              <w:t>≥2次</w:t>
            </w:r>
          </w:p>
        </w:tc>
        <w:tc>
          <w:tcPr>
            <w:tcW w:w="2268" w:type="dxa"/>
            <w:vAlign w:val="center"/>
          </w:tcPr>
          <w:p>
            <w:pPr>
              <w:pStyle w:val="15"/>
            </w:pPr>
            <w:r>
              <w:t>延续工作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经费下拨代表团数</w:t>
            </w:r>
          </w:p>
        </w:tc>
        <w:tc>
          <w:tcPr>
            <w:tcW w:w="2835" w:type="dxa"/>
            <w:vAlign w:val="center"/>
          </w:tcPr>
          <w:p>
            <w:pPr>
              <w:pStyle w:val="15"/>
            </w:pPr>
            <w:r>
              <w:t>按照各代表团人数，下拨代表活动经费</w:t>
            </w:r>
          </w:p>
        </w:tc>
        <w:tc>
          <w:tcPr>
            <w:tcW w:w="2551" w:type="dxa"/>
            <w:vAlign w:val="center"/>
          </w:tcPr>
          <w:p>
            <w:pPr>
              <w:pStyle w:val="15"/>
            </w:pPr>
            <w:r>
              <w:t>≤19个</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调研次数</w:t>
            </w:r>
          </w:p>
        </w:tc>
        <w:tc>
          <w:tcPr>
            <w:tcW w:w="2835" w:type="dxa"/>
            <w:vAlign w:val="center"/>
          </w:tcPr>
          <w:p>
            <w:pPr>
              <w:pStyle w:val="15"/>
            </w:pPr>
            <w:r>
              <w:t>组织全国、省、市人大代表进行调研</w:t>
            </w:r>
          </w:p>
        </w:tc>
        <w:tc>
          <w:tcPr>
            <w:tcW w:w="2551" w:type="dxa"/>
            <w:vAlign w:val="center"/>
          </w:tcPr>
          <w:p>
            <w:pPr>
              <w:pStyle w:val="15"/>
            </w:pPr>
            <w:r>
              <w:t>≥4次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书报、内刊订阅人数</w:t>
            </w:r>
          </w:p>
        </w:tc>
        <w:tc>
          <w:tcPr>
            <w:tcW w:w="2835" w:type="dxa"/>
            <w:vAlign w:val="center"/>
          </w:tcPr>
          <w:p>
            <w:pPr>
              <w:pStyle w:val="15"/>
            </w:pPr>
            <w:r>
              <w:t>按人大代表人数订阅书报、印制资料</w:t>
            </w:r>
          </w:p>
        </w:tc>
        <w:tc>
          <w:tcPr>
            <w:tcW w:w="2551" w:type="dxa"/>
            <w:vAlign w:val="center"/>
          </w:tcPr>
          <w:p>
            <w:pPr>
              <w:pStyle w:val="15"/>
            </w:pPr>
            <w:r>
              <w:t>≤476人</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会议保障率</w:t>
            </w:r>
          </w:p>
        </w:tc>
        <w:tc>
          <w:tcPr>
            <w:tcW w:w="2835" w:type="dxa"/>
            <w:vAlign w:val="center"/>
          </w:tcPr>
          <w:p>
            <w:pPr>
              <w:pStyle w:val="15"/>
            </w:pPr>
            <w:r>
              <w:t>会议服务保障率</w:t>
            </w:r>
          </w:p>
        </w:tc>
        <w:tc>
          <w:tcPr>
            <w:tcW w:w="2551" w:type="dxa"/>
            <w:vAlign w:val="center"/>
          </w:tcPr>
          <w:p>
            <w:pPr>
              <w:pStyle w:val="15"/>
            </w:pPr>
            <w:r>
              <w:t>100%</w:t>
            </w:r>
          </w:p>
        </w:tc>
        <w:tc>
          <w:tcPr>
            <w:tcW w:w="2268" w:type="dxa"/>
            <w:vAlign w:val="center"/>
          </w:tcPr>
          <w:p>
            <w:pPr>
              <w:pStyle w:val="15"/>
            </w:pPr>
            <w:r>
              <w:t>延续工作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经费下拨覆盖率</w:t>
            </w:r>
          </w:p>
        </w:tc>
        <w:tc>
          <w:tcPr>
            <w:tcW w:w="2835" w:type="dxa"/>
            <w:vAlign w:val="center"/>
          </w:tcPr>
          <w:p>
            <w:pPr>
              <w:pStyle w:val="15"/>
            </w:pPr>
            <w:r>
              <w:t>按要求时限，将活动经费下拨至区县人大</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调研报告份数</w:t>
            </w:r>
          </w:p>
        </w:tc>
        <w:tc>
          <w:tcPr>
            <w:tcW w:w="2835" w:type="dxa"/>
            <w:vAlign w:val="center"/>
          </w:tcPr>
          <w:p>
            <w:pPr>
              <w:pStyle w:val="15"/>
            </w:pPr>
            <w:r>
              <w:t>代表调研撰写报告份数（以区县、全国、省代表小组为单位）</w:t>
            </w:r>
          </w:p>
        </w:tc>
        <w:tc>
          <w:tcPr>
            <w:tcW w:w="2551" w:type="dxa"/>
            <w:vAlign w:val="center"/>
          </w:tcPr>
          <w:p>
            <w:pPr>
              <w:pStyle w:val="15"/>
            </w:pPr>
            <w:r>
              <w:t>40份</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书报、内刊订阅覆盖率</w:t>
            </w:r>
          </w:p>
        </w:tc>
        <w:tc>
          <w:tcPr>
            <w:tcW w:w="2835" w:type="dxa"/>
            <w:vAlign w:val="center"/>
          </w:tcPr>
          <w:p>
            <w:pPr>
              <w:pStyle w:val="15"/>
            </w:pPr>
            <w:r>
              <w:t>按代表人数订阅书报</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会议服务及时率</w:t>
            </w:r>
          </w:p>
        </w:tc>
        <w:tc>
          <w:tcPr>
            <w:tcW w:w="2835" w:type="dxa"/>
            <w:vAlign w:val="center"/>
          </w:tcPr>
          <w:p>
            <w:pPr>
              <w:pStyle w:val="15"/>
            </w:pPr>
            <w:r>
              <w:t>1月、3月为全国、省人大代表出席全国、省人代会提供服务保障</w:t>
            </w:r>
          </w:p>
        </w:tc>
        <w:tc>
          <w:tcPr>
            <w:tcW w:w="2551" w:type="dxa"/>
            <w:vAlign w:val="center"/>
          </w:tcPr>
          <w:p>
            <w:pPr>
              <w:pStyle w:val="15"/>
            </w:pPr>
            <w:r>
              <w:t>100%</w:t>
            </w:r>
          </w:p>
        </w:tc>
        <w:tc>
          <w:tcPr>
            <w:tcW w:w="2268" w:type="dxa"/>
            <w:vAlign w:val="center"/>
          </w:tcPr>
          <w:p>
            <w:pPr>
              <w:pStyle w:val="15"/>
            </w:pPr>
            <w:r>
              <w:t>延续工作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活动经费下拨及时率</w:t>
            </w:r>
          </w:p>
        </w:tc>
        <w:tc>
          <w:tcPr>
            <w:tcW w:w="2835" w:type="dxa"/>
            <w:vAlign w:val="center"/>
          </w:tcPr>
          <w:p>
            <w:pPr>
              <w:pStyle w:val="15"/>
            </w:pPr>
            <w:r>
              <w:t>4-6月下拨代表活动经费</w:t>
            </w:r>
          </w:p>
        </w:tc>
        <w:tc>
          <w:tcPr>
            <w:tcW w:w="2551" w:type="dxa"/>
            <w:vAlign w:val="center"/>
          </w:tcPr>
          <w:p>
            <w:pPr>
              <w:pStyle w:val="15"/>
            </w:pPr>
            <w:r>
              <w:t>100%</w:t>
            </w:r>
          </w:p>
        </w:tc>
        <w:tc>
          <w:tcPr>
            <w:tcW w:w="2268" w:type="dxa"/>
            <w:vAlign w:val="center"/>
          </w:tcPr>
          <w:p>
            <w:pPr>
              <w:pStyle w:val="15"/>
            </w:pPr>
            <w:r>
              <w:t>延续上年工作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订阅及时率</w:t>
            </w:r>
          </w:p>
        </w:tc>
        <w:tc>
          <w:tcPr>
            <w:tcW w:w="2835" w:type="dxa"/>
            <w:vAlign w:val="center"/>
          </w:tcPr>
          <w:p>
            <w:pPr>
              <w:pStyle w:val="15"/>
            </w:pPr>
            <w:r>
              <w:t>上一年底订阅下一年书报</w:t>
            </w:r>
          </w:p>
        </w:tc>
        <w:tc>
          <w:tcPr>
            <w:tcW w:w="2551" w:type="dxa"/>
            <w:vAlign w:val="center"/>
          </w:tcPr>
          <w:p>
            <w:pPr>
              <w:pStyle w:val="15"/>
            </w:pPr>
            <w:r>
              <w:t>100%</w:t>
            </w:r>
          </w:p>
        </w:tc>
        <w:tc>
          <w:tcPr>
            <w:tcW w:w="2268" w:type="dxa"/>
            <w:vAlign w:val="center"/>
          </w:tcPr>
          <w:p>
            <w:pPr>
              <w:pStyle w:val="15"/>
            </w:pPr>
            <w:r>
              <w:t>延续上年工作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调研及时率</w:t>
            </w:r>
          </w:p>
        </w:tc>
        <w:tc>
          <w:tcPr>
            <w:tcW w:w="2835" w:type="dxa"/>
            <w:vAlign w:val="center"/>
          </w:tcPr>
          <w:p>
            <w:pPr>
              <w:pStyle w:val="15"/>
            </w:pPr>
            <w:r>
              <w:t>6月至12月组织调研</w:t>
            </w:r>
          </w:p>
        </w:tc>
        <w:tc>
          <w:tcPr>
            <w:tcW w:w="2551" w:type="dxa"/>
            <w:vAlign w:val="center"/>
          </w:tcPr>
          <w:p>
            <w:pPr>
              <w:pStyle w:val="15"/>
            </w:pPr>
            <w:r>
              <w:t>100%</w:t>
            </w:r>
          </w:p>
        </w:tc>
        <w:tc>
          <w:tcPr>
            <w:tcW w:w="2268" w:type="dxa"/>
            <w:vAlign w:val="center"/>
          </w:tcPr>
          <w:p>
            <w:pPr>
              <w:pStyle w:val="15"/>
            </w:pPr>
            <w:r>
              <w:t>延续上年工作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会议保障成本</w:t>
            </w:r>
          </w:p>
        </w:tc>
        <w:tc>
          <w:tcPr>
            <w:tcW w:w="2835" w:type="dxa"/>
            <w:vAlign w:val="center"/>
          </w:tcPr>
          <w:p>
            <w:pPr>
              <w:pStyle w:val="15"/>
            </w:pPr>
            <w:r>
              <w:t>为全国、省人大代表出席会议提供保障费用</w:t>
            </w:r>
          </w:p>
        </w:tc>
        <w:tc>
          <w:tcPr>
            <w:tcW w:w="2551" w:type="dxa"/>
            <w:vAlign w:val="center"/>
          </w:tcPr>
          <w:p>
            <w:pPr>
              <w:pStyle w:val="15"/>
            </w:pPr>
            <w:r>
              <w:t>≤1.8万元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调研成本</w:t>
            </w:r>
          </w:p>
        </w:tc>
        <w:tc>
          <w:tcPr>
            <w:tcW w:w="2835" w:type="dxa"/>
            <w:vAlign w:val="center"/>
          </w:tcPr>
          <w:p>
            <w:pPr>
              <w:pStyle w:val="15"/>
            </w:pPr>
            <w:r>
              <w:t>包括调研期间食宿、印刷、办公、交通等费用</w:t>
            </w:r>
          </w:p>
        </w:tc>
        <w:tc>
          <w:tcPr>
            <w:tcW w:w="2551" w:type="dxa"/>
            <w:vAlign w:val="center"/>
          </w:tcPr>
          <w:p>
            <w:pPr>
              <w:pStyle w:val="15"/>
            </w:pPr>
            <w:r>
              <w:t>≤35828元</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人均订阅成本</w:t>
            </w:r>
          </w:p>
        </w:tc>
        <w:tc>
          <w:tcPr>
            <w:tcW w:w="2835" w:type="dxa"/>
            <w:vAlign w:val="center"/>
          </w:tcPr>
          <w:p>
            <w:pPr>
              <w:pStyle w:val="15"/>
            </w:pPr>
            <w:r>
              <w:t>为全国、省、市人大代表订阅书报、印制内刊人均成本</w:t>
            </w:r>
          </w:p>
        </w:tc>
        <w:tc>
          <w:tcPr>
            <w:tcW w:w="2551" w:type="dxa"/>
            <w:vAlign w:val="center"/>
          </w:tcPr>
          <w:p>
            <w:pPr>
              <w:pStyle w:val="15"/>
            </w:pPr>
            <w:r>
              <w:t>≤422元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人均活动经费标准</w:t>
            </w:r>
          </w:p>
        </w:tc>
        <w:tc>
          <w:tcPr>
            <w:tcW w:w="2835" w:type="dxa"/>
            <w:vAlign w:val="center"/>
          </w:tcPr>
          <w:p>
            <w:pPr>
              <w:pStyle w:val="15"/>
            </w:pPr>
            <w:r>
              <w:t>按照人均2000元标准，下拨代表活动经费</w:t>
            </w:r>
          </w:p>
        </w:tc>
        <w:tc>
          <w:tcPr>
            <w:tcW w:w="2551" w:type="dxa"/>
            <w:vAlign w:val="center"/>
          </w:tcPr>
          <w:p>
            <w:pPr>
              <w:pStyle w:val="15"/>
            </w:pPr>
            <w:r>
              <w:t>1600元</w:t>
            </w:r>
          </w:p>
        </w:tc>
        <w:tc>
          <w:tcPr>
            <w:tcW w:w="2268" w:type="dxa"/>
            <w:vAlign w:val="center"/>
          </w:tcPr>
          <w:p>
            <w:pPr>
              <w:pStyle w:val="15"/>
            </w:pPr>
            <w:r>
              <w:t>按政策文件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代表了解社情民意</w:t>
            </w:r>
          </w:p>
        </w:tc>
        <w:tc>
          <w:tcPr>
            <w:tcW w:w="2835" w:type="dxa"/>
            <w:vAlign w:val="center"/>
          </w:tcPr>
          <w:p>
            <w:pPr>
              <w:pStyle w:val="15"/>
            </w:pPr>
            <w:r>
              <w:t>通过组织调研视察、下拨经费，让代表深入基层，了解百姓心声</w:t>
            </w:r>
          </w:p>
        </w:tc>
        <w:tc>
          <w:tcPr>
            <w:tcW w:w="2551" w:type="dxa"/>
            <w:vAlign w:val="center"/>
          </w:tcPr>
          <w:p>
            <w:pPr>
              <w:pStyle w:val="15"/>
            </w:pPr>
            <w:r>
              <w:t>及时了解</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提升代表素质</w:t>
            </w:r>
          </w:p>
        </w:tc>
        <w:tc>
          <w:tcPr>
            <w:tcW w:w="2835" w:type="dxa"/>
            <w:vAlign w:val="center"/>
          </w:tcPr>
          <w:p>
            <w:pPr>
              <w:pStyle w:val="15"/>
            </w:pPr>
            <w:r>
              <w:t>通过订阅书报，向代表传达中央精神，提高素质</w:t>
            </w:r>
          </w:p>
        </w:tc>
        <w:tc>
          <w:tcPr>
            <w:tcW w:w="2551" w:type="dxa"/>
            <w:vAlign w:val="center"/>
          </w:tcPr>
          <w:p>
            <w:pPr>
              <w:pStyle w:val="15"/>
            </w:pPr>
            <w:r>
              <w:t>切实提升</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代表满意度</w:t>
            </w:r>
          </w:p>
        </w:tc>
        <w:tc>
          <w:tcPr>
            <w:tcW w:w="2835" w:type="dxa"/>
            <w:vAlign w:val="center"/>
          </w:tcPr>
          <w:p>
            <w:pPr>
              <w:pStyle w:val="15"/>
            </w:pPr>
            <w:r>
              <w:t>人大代表满意度</w:t>
            </w:r>
          </w:p>
        </w:tc>
        <w:tc>
          <w:tcPr>
            <w:tcW w:w="2551" w:type="dxa"/>
            <w:vAlign w:val="center"/>
          </w:tcPr>
          <w:p>
            <w:pPr>
              <w:pStyle w:val="15"/>
            </w:pPr>
            <w:r>
              <w:t>≥98%</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4、人大立法调研审查工作经费绩效目标表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1.强化学习培训考察，提高立法工作能力；突出重点领域立法，保障经济社会发展。</w:t>
            </w:r>
          </w:p>
          <w:p>
            <w:pPr>
              <w:pStyle w:val="15"/>
            </w:pPr>
            <w:r>
              <w:t>2.做好备案审查工作，保障法制统一，维护人民合法权益。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培训调研次数</w:t>
            </w:r>
          </w:p>
        </w:tc>
        <w:tc>
          <w:tcPr>
            <w:tcW w:w="2835" w:type="dxa"/>
            <w:vAlign w:val="center"/>
          </w:tcPr>
          <w:p>
            <w:pPr>
              <w:pStyle w:val="15"/>
            </w:pPr>
            <w:r>
              <w:t>围绕立法工作开展培训调研</w:t>
            </w:r>
          </w:p>
        </w:tc>
        <w:tc>
          <w:tcPr>
            <w:tcW w:w="2551" w:type="dxa"/>
            <w:vAlign w:val="center"/>
          </w:tcPr>
          <w:p>
            <w:pPr>
              <w:pStyle w:val="15"/>
            </w:pPr>
            <w:r>
              <w:t>≥1次</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立法数量</w:t>
            </w:r>
          </w:p>
        </w:tc>
        <w:tc>
          <w:tcPr>
            <w:tcW w:w="2835" w:type="dxa"/>
            <w:vAlign w:val="center"/>
          </w:tcPr>
          <w:p>
            <w:pPr>
              <w:pStyle w:val="15"/>
            </w:pPr>
            <w:r>
              <w:t>全年立法项目计划数</w:t>
            </w:r>
          </w:p>
        </w:tc>
        <w:tc>
          <w:tcPr>
            <w:tcW w:w="2551" w:type="dxa"/>
            <w:vAlign w:val="center"/>
          </w:tcPr>
          <w:p>
            <w:pPr>
              <w:pStyle w:val="15"/>
            </w:pPr>
            <w:r>
              <w:t>≥1部</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会议次数</w:t>
            </w:r>
          </w:p>
        </w:tc>
        <w:tc>
          <w:tcPr>
            <w:tcW w:w="2835" w:type="dxa"/>
            <w:vAlign w:val="center"/>
          </w:tcPr>
          <w:p>
            <w:pPr>
              <w:pStyle w:val="15"/>
            </w:pPr>
            <w:r>
              <w:t>组织召开立法工作会议次数</w:t>
            </w:r>
          </w:p>
        </w:tc>
        <w:tc>
          <w:tcPr>
            <w:tcW w:w="2551" w:type="dxa"/>
            <w:vAlign w:val="center"/>
          </w:tcPr>
          <w:p>
            <w:pPr>
              <w:pStyle w:val="15"/>
            </w:pPr>
            <w:r>
              <w:t>≥2次</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备案审查平台数</w:t>
            </w:r>
          </w:p>
        </w:tc>
        <w:tc>
          <w:tcPr>
            <w:tcW w:w="2835" w:type="dxa"/>
            <w:vAlign w:val="center"/>
          </w:tcPr>
          <w:p>
            <w:pPr>
              <w:pStyle w:val="15"/>
            </w:pPr>
            <w:r>
              <w:t>需维护备案审查信息平台数</w:t>
            </w:r>
          </w:p>
        </w:tc>
        <w:tc>
          <w:tcPr>
            <w:tcW w:w="2551" w:type="dxa"/>
            <w:vAlign w:val="center"/>
          </w:tcPr>
          <w:p>
            <w:pPr>
              <w:pStyle w:val="15"/>
            </w:pPr>
            <w:r>
              <w:t xml:space="preserve">1个 </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资产采购数量</w:t>
            </w:r>
          </w:p>
        </w:tc>
        <w:tc>
          <w:tcPr>
            <w:tcW w:w="2835" w:type="dxa"/>
            <w:vAlign w:val="center"/>
          </w:tcPr>
          <w:p>
            <w:pPr>
              <w:pStyle w:val="15"/>
            </w:pPr>
            <w:r>
              <w:t>采购家具、电脑、打印机等资产数量</w:t>
            </w:r>
          </w:p>
        </w:tc>
        <w:tc>
          <w:tcPr>
            <w:tcW w:w="2551" w:type="dxa"/>
            <w:vAlign w:val="center"/>
          </w:tcPr>
          <w:p>
            <w:pPr>
              <w:pStyle w:val="15"/>
            </w:pPr>
            <w:r>
              <w:t>≤12件、台</w:t>
            </w:r>
          </w:p>
        </w:tc>
        <w:tc>
          <w:tcPr>
            <w:tcW w:w="2268" w:type="dxa"/>
            <w:vAlign w:val="center"/>
          </w:tcPr>
          <w:p>
            <w:pPr>
              <w:pStyle w:val="15"/>
            </w:pPr>
            <w:r>
              <w:t>年初采购计划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培训调研出勤率</w:t>
            </w:r>
          </w:p>
        </w:tc>
        <w:tc>
          <w:tcPr>
            <w:tcW w:w="2835" w:type="dxa"/>
            <w:vAlign w:val="center"/>
          </w:tcPr>
          <w:p>
            <w:pPr>
              <w:pStyle w:val="15"/>
            </w:pPr>
            <w:r>
              <w:t>立法培训调研出勤率</w:t>
            </w:r>
          </w:p>
        </w:tc>
        <w:tc>
          <w:tcPr>
            <w:tcW w:w="2551" w:type="dxa"/>
            <w:vAlign w:val="center"/>
          </w:tcPr>
          <w:p>
            <w:pPr>
              <w:pStyle w:val="15"/>
            </w:pPr>
            <w:r>
              <w:t>≥90%</w:t>
            </w:r>
          </w:p>
        </w:tc>
        <w:tc>
          <w:tcPr>
            <w:tcW w:w="2268" w:type="dxa"/>
            <w:vAlign w:val="center"/>
          </w:tcPr>
          <w:p>
            <w:pPr>
              <w:pStyle w:val="15"/>
            </w:pPr>
            <w:r>
              <w:t>参照往年情况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立法完成率</w:t>
            </w:r>
          </w:p>
        </w:tc>
        <w:tc>
          <w:tcPr>
            <w:tcW w:w="2835" w:type="dxa"/>
            <w:vAlign w:val="center"/>
          </w:tcPr>
          <w:p>
            <w:pPr>
              <w:pStyle w:val="15"/>
            </w:pPr>
            <w:r>
              <w:t>制定地方性法规完成情况</w:t>
            </w:r>
          </w:p>
        </w:tc>
        <w:tc>
          <w:tcPr>
            <w:tcW w:w="2551" w:type="dxa"/>
            <w:vAlign w:val="center"/>
          </w:tcPr>
          <w:p>
            <w:pPr>
              <w:pStyle w:val="15"/>
            </w:pPr>
            <w:r>
              <w:t>100%</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会议参会率</w:t>
            </w:r>
          </w:p>
        </w:tc>
        <w:tc>
          <w:tcPr>
            <w:tcW w:w="2835" w:type="dxa"/>
            <w:vAlign w:val="center"/>
          </w:tcPr>
          <w:p>
            <w:pPr>
              <w:pStyle w:val="15"/>
            </w:pPr>
            <w:r>
              <w:t>参加立法会议人员出勤率</w:t>
            </w:r>
          </w:p>
        </w:tc>
        <w:tc>
          <w:tcPr>
            <w:tcW w:w="2551" w:type="dxa"/>
            <w:vAlign w:val="center"/>
          </w:tcPr>
          <w:p>
            <w:pPr>
              <w:pStyle w:val="15"/>
            </w:pPr>
            <w:r>
              <w:t>≥95%</w:t>
            </w:r>
          </w:p>
        </w:tc>
        <w:tc>
          <w:tcPr>
            <w:tcW w:w="2268" w:type="dxa"/>
            <w:vAlign w:val="center"/>
          </w:tcPr>
          <w:p>
            <w:pPr>
              <w:pStyle w:val="15"/>
            </w:pPr>
            <w:r>
              <w:t>参照往年情况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平台故障率</w:t>
            </w:r>
          </w:p>
        </w:tc>
        <w:tc>
          <w:tcPr>
            <w:tcW w:w="2835" w:type="dxa"/>
            <w:vAlign w:val="center"/>
          </w:tcPr>
          <w:p>
            <w:pPr>
              <w:pStyle w:val="15"/>
            </w:pPr>
            <w:r>
              <w:t>备案审查信息平台故障率</w:t>
            </w:r>
          </w:p>
        </w:tc>
        <w:tc>
          <w:tcPr>
            <w:tcW w:w="2551" w:type="dxa"/>
            <w:vAlign w:val="center"/>
          </w:tcPr>
          <w:p>
            <w:pPr>
              <w:pStyle w:val="15"/>
            </w:pPr>
            <w:r>
              <w:t>≤5%</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资产合格率</w:t>
            </w:r>
          </w:p>
        </w:tc>
        <w:tc>
          <w:tcPr>
            <w:tcW w:w="2835" w:type="dxa"/>
            <w:vAlign w:val="center"/>
          </w:tcPr>
          <w:p>
            <w:pPr>
              <w:pStyle w:val="15"/>
            </w:pPr>
            <w:r>
              <w:t>采购资产合格率</w:t>
            </w:r>
          </w:p>
        </w:tc>
        <w:tc>
          <w:tcPr>
            <w:tcW w:w="2551" w:type="dxa"/>
            <w:vAlign w:val="center"/>
          </w:tcPr>
          <w:p>
            <w:pPr>
              <w:pStyle w:val="15"/>
            </w:pPr>
            <w:r>
              <w:t>100%</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立法完成及时率</w:t>
            </w:r>
          </w:p>
        </w:tc>
        <w:tc>
          <w:tcPr>
            <w:tcW w:w="2835" w:type="dxa"/>
            <w:vAlign w:val="center"/>
          </w:tcPr>
          <w:p>
            <w:pPr>
              <w:pStyle w:val="15"/>
            </w:pPr>
            <w:r>
              <w:t>12月底前完成立法计划</w:t>
            </w:r>
          </w:p>
        </w:tc>
        <w:tc>
          <w:tcPr>
            <w:tcW w:w="2551" w:type="dxa"/>
            <w:vAlign w:val="center"/>
          </w:tcPr>
          <w:p>
            <w:pPr>
              <w:pStyle w:val="15"/>
            </w:pPr>
            <w:r>
              <w:t>100%</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备案审查及时率 </w:t>
            </w:r>
          </w:p>
        </w:tc>
        <w:tc>
          <w:tcPr>
            <w:tcW w:w="2835" w:type="dxa"/>
            <w:vAlign w:val="center"/>
          </w:tcPr>
          <w:p>
            <w:pPr>
              <w:pStyle w:val="15"/>
            </w:pPr>
            <w:r>
              <w:t>备案审查工作完成及时率</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培训成本</w:t>
            </w:r>
          </w:p>
        </w:tc>
        <w:tc>
          <w:tcPr>
            <w:tcW w:w="2835" w:type="dxa"/>
            <w:vAlign w:val="center"/>
          </w:tcPr>
          <w:p>
            <w:pPr>
              <w:pStyle w:val="15"/>
            </w:pPr>
            <w:r>
              <w:t>围绕立法项目赴先进省、市培训费用</w:t>
            </w:r>
          </w:p>
        </w:tc>
        <w:tc>
          <w:tcPr>
            <w:tcW w:w="2551" w:type="dxa"/>
            <w:vAlign w:val="center"/>
          </w:tcPr>
          <w:p>
            <w:pPr>
              <w:pStyle w:val="15"/>
            </w:pPr>
            <w:r>
              <w:t>≤15万元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制定地方性法规成本</w:t>
            </w:r>
          </w:p>
        </w:tc>
        <w:tc>
          <w:tcPr>
            <w:tcW w:w="2835" w:type="dxa"/>
            <w:vAlign w:val="center"/>
          </w:tcPr>
          <w:p>
            <w:pPr>
              <w:pStyle w:val="15"/>
            </w:pPr>
            <w:r>
              <w:t>开展立法调研、起草、咨询、论证、评估等</w:t>
            </w:r>
          </w:p>
        </w:tc>
        <w:tc>
          <w:tcPr>
            <w:tcW w:w="2551" w:type="dxa"/>
            <w:vAlign w:val="center"/>
          </w:tcPr>
          <w:p>
            <w:pPr>
              <w:pStyle w:val="15"/>
            </w:pPr>
            <w:r>
              <w:t>≤8万元</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制定地方性法规成本</w:t>
            </w:r>
          </w:p>
        </w:tc>
        <w:tc>
          <w:tcPr>
            <w:tcW w:w="2835" w:type="dxa"/>
            <w:vAlign w:val="center"/>
          </w:tcPr>
          <w:p>
            <w:pPr>
              <w:pStyle w:val="15"/>
            </w:pPr>
            <w:r>
              <w:t>印制法规宣传材料等</w:t>
            </w:r>
          </w:p>
        </w:tc>
        <w:tc>
          <w:tcPr>
            <w:tcW w:w="2551" w:type="dxa"/>
            <w:vAlign w:val="center"/>
          </w:tcPr>
          <w:p>
            <w:pPr>
              <w:pStyle w:val="15"/>
            </w:pPr>
            <w:r>
              <w:t>≤10.42万元</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制定地方性法规成本</w:t>
            </w:r>
          </w:p>
        </w:tc>
        <w:tc>
          <w:tcPr>
            <w:tcW w:w="2835" w:type="dxa"/>
            <w:vAlign w:val="center"/>
          </w:tcPr>
          <w:p>
            <w:pPr>
              <w:pStyle w:val="15"/>
            </w:pPr>
            <w:r>
              <w:t>购置图书、办公用品</w:t>
            </w:r>
          </w:p>
        </w:tc>
        <w:tc>
          <w:tcPr>
            <w:tcW w:w="2551" w:type="dxa"/>
            <w:vAlign w:val="center"/>
          </w:tcPr>
          <w:p>
            <w:pPr>
              <w:pStyle w:val="15"/>
            </w:pPr>
            <w:r>
              <w:t>≤9.48万元</w:t>
            </w:r>
          </w:p>
        </w:tc>
        <w:tc>
          <w:tcPr>
            <w:tcW w:w="2268" w:type="dxa"/>
            <w:vAlign w:val="center"/>
          </w:tcPr>
          <w:p>
            <w:pPr>
              <w:pStyle w:val="15"/>
            </w:pPr>
            <w:r>
              <w:t>年初立法计划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开展备案审查成本</w:t>
            </w:r>
          </w:p>
        </w:tc>
        <w:tc>
          <w:tcPr>
            <w:tcW w:w="2835" w:type="dxa"/>
            <w:vAlign w:val="center"/>
          </w:tcPr>
          <w:p>
            <w:pPr>
              <w:pStyle w:val="15"/>
            </w:pPr>
            <w:r>
              <w:t>开展规范性文件审查、咨询、调研、论证、评估等</w:t>
            </w:r>
          </w:p>
        </w:tc>
        <w:tc>
          <w:tcPr>
            <w:tcW w:w="2551" w:type="dxa"/>
            <w:vAlign w:val="center"/>
          </w:tcPr>
          <w:p>
            <w:pPr>
              <w:pStyle w:val="15"/>
            </w:pPr>
            <w:r>
              <w:t>≤4.4万元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开展备案审查成本</w:t>
            </w:r>
          </w:p>
        </w:tc>
        <w:tc>
          <w:tcPr>
            <w:tcW w:w="2835" w:type="dxa"/>
            <w:vAlign w:val="center"/>
          </w:tcPr>
          <w:p>
            <w:pPr>
              <w:pStyle w:val="15"/>
            </w:pPr>
            <w:r>
              <w:t>规范性文件备案审查信息平台维护费</w:t>
            </w:r>
          </w:p>
        </w:tc>
        <w:tc>
          <w:tcPr>
            <w:tcW w:w="2551" w:type="dxa"/>
            <w:vAlign w:val="center"/>
          </w:tcPr>
          <w:p>
            <w:pPr>
              <w:pStyle w:val="15"/>
            </w:pPr>
            <w:r>
              <w:t>≤5.6万元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会议成本</w:t>
            </w:r>
          </w:p>
        </w:tc>
        <w:tc>
          <w:tcPr>
            <w:tcW w:w="2835" w:type="dxa"/>
            <w:vAlign w:val="center"/>
          </w:tcPr>
          <w:p>
            <w:pPr>
              <w:pStyle w:val="15"/>
            </w:pPr>
            <w:r>
              <w:t>召开会议费用</w:t>
            </w:r>
          </w:p>
        </w:tc>
        <w:tc>
          <w:tcPr>
            <w:tcW w:w="2551" w:type="dxa"/>
            <w:vAlign w:val="center"/>
          </w:tcPr>
          <w:p>
            <w:pPr>
              <w:pStyle w:val="15"/>
            </w:pPr>
            <w:r>
              <w:t>≤5万元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购置固定资产成本</w:t>
            </w:r>
          </w:p>
        </w:tc>
        <w:tc>
          <w:tcPr>
            <w:tcW w:w="2835" w:type="dxa"/>
            <w:vAlign w:val="center"/>
          </w:tcPr>
          <w:p>
            <w:pPr>
              <w:pStyle w:val="15"/>
            </w:pPr>
            <w:r>
              <w:t>购置固定资产费用</w:t>
            </w:r>
          </w:p>
        </w:tc>
        <w:tc>
          <w:tcPr>
            <w:tcW w:w="2551" w:type="dxa"/>
            <w:vAlign w:val="center"/>
          </w:tcPr>
          <w:p>
            <w:pPr>
              <w:pStyle w:val="15"/>
            </w:pPr>
            <w:r>
              <w:t>≤5万元</w:t>
            </w:r>
          </w:p>
        </w:tc>
        <w:tc>
          <w:tcPr>
            <w:tcW w:w="2268" w:type="dxa"/>
            <w:vAlign w:val="center"/>
          </w:tcPr>
          <w:p>
            <w:pPr>
              <w:pStyle w:val="15"/>
            </w:pPr>
            <w:r>
              <w:t>年初采购计划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网站维护成本</w:t>
            </w:r>
          </w:p>
        </w:tc>
        <w:tc>
          <w:tcPr>
            <w:tcW w:w="2835" w:type="dxa"/>
            <w:vAlign w:val="center"/>
          </w:tcPr>
          <w:p>
            <w:pPr>
              <w:pStyle w:val="15"/>
            </w:pPr>
            <w:r>
              <w:t>人大网站维护费用</w:t>
            </w:r>
          </w:p>
        </w:tc>
        <w:tc>
          <w:tcPr>
            <w:tcW w:w="2551" w:type="dxa"/>
            <w:vAlign w:val="center"/>
          </w:tcPr>
          <w:p>
            <w:pPr>
              <w:pStyle w:val="15"/>
            </w:pPr>
            <w:r>
              <w:t>≤10万元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立法质量提升</w:t>
            </w:r>
          </w:p>
        </w:tc>
        <w:tc>
          <w:tcPr>
            <w:tcW w:w="2835" w:type="dxa"/>
            <w:vAlign w:val="center"/>
          </w:tcPr>
          <w:p>
            <w:pPr>
              <w:pStyle w:val="15"/>
            </w:pPr>
            <w:r>
              <w:t>为全市改革发展稳定提供法治保障，营造良好法治环境</w:t>
            </w:r>
          </w:p>
        </w:tc>
        <w:tc>
          <w:tcPr>
            <w:tcW w:w="2551" w:type="dxa"/>
            <w:vAlign w:val="center"/>
          </w:tcPr>
          <w:p>
            <w:pPr>
              <w:pStyle w:val="15"/>
            </w:pPr>
            <w:r>
              <w:t>较上一年有进步</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2835" w:type="dxa"/>
            <w:vAlign w:val="center"/>
          </w:tcPr>
          <w:p>
            <w:pPr>
              <w:pStyle w:val="15"/>
            </w:pPr>
            <w:r>
              <w:t>社会公众对立法工作满意度</w:t>
            </w:r>
          </w:p>
        </w:tc>
        <w:tc>
          <w:tcPr>
            <w:tcW w:w="2551" w:type="dxa"/>
            <w:vAlign w:val="center"/>
          </w:tcPr>
          <w:p>
            <w:pPr>
              <w:pStyle w:val="15"/>
            </w:pPr>
            <w:r>
              <w:t>≥90%</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5、市人大常委会会议经费绩效目标表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1.提供会议服务，保障会议正常进行。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会议次数</w:t>
            </w:r>
          </w:p>
        </w:tc>
        <w:tc>
          <w:tcPr>
            <w:tcW w:w="2835" w:type="dxa"/>
            <w:vAlign w:val="center"/>
          </w:tcPr>
          <w:p>
            <w:pPr>
              <w:pStyle w:val="15"/>
            </w:pPr>
            <w:r>
              <w:t>召开常委会会议次数</w:t>
            </w:r>
          </w:p>
        </w:tc>
        <w:tc>
          <w:tcPr>
            <w:tcW w:w="2551" w:type="dxa"/>
            <w:vAlign w:val="center"/>
          </w:tcPr>
          <w:p>
            <w:pPr>
              <w:pStyle w:val="15"/>
            </w:pPr>
            <w:r>
              <w:t>≥6次</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参会人数</w:t>
            </w:r>
          </w:p>
        </w:tc>
        <w:tc>
          <w:tcPr>
            <w:tcW w:w="2835" w:type="dxa"/>
            <w:vAlign w:val="center"/>
          </w:tcPr>
          <w:p>
            <w:pPr>
              <w:pStyle w:val="15"/>
            </w:pPr>
            <w:r>
              <w:t>每次参加常委会人数</w:t>
            </w:r>
          </w:p>
        </w:tc>
        <w:tc>
          <w:tcPr>
            <w:tcW w:w="2551" w:type="dxa"/>
            <w:vAlign w:val="center"/>
          </w:tcPr>
          <w:p>
            <w:pPr>
              <w:pStyle w:val="15"/>
            </w:pPr>
            <w:r>
              <w:t>≥37人</w:t>
            </w:r>
          </w:p>
        </w:tc>
        <w:tc>
          <w:tcPr>
            <w:tcW w:w="2268" w:type="dxa"/>
            <w:vAlign w:val="center"/>
          </w:tcPr>
          <w:p>
            <w:pPr>
              <w:pStyle w:val="15"/>
            </w:pPr>
            <w:r>
              <w:t>延续工作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会议出勤率</w:t>
            </w:r>
          </w:p>
        </w:tc>
        <w:tc>
          <w:tcPr>
            <w:tcW w:w="2835" w:type="dxa"/>
            <w:vAlign w:val="center"/>
          </w:tcPr>
          <w:p>
            <w:pPr>
              <w:pStyle w:val="15"/>
            </w:pPr>
            <w:r>
              <w:t>参会人员出勤率</w:t>
            </w:r>
          </w:p>
        </w:tc>
        <w:tc>
          <w:tcPr>
            <w:tcW w:w="2551" w:type="dxa"/>
            <w:vAlign w:val="center"/>
          </w:tcPr>
          <w:p>
            <w:pPr>
              <w:pStyle w:val="15"/>
            </w:pPr>
            <w:r>
              <w:t>≥95%</w:t>
            </w:r>
          </w:p>
        </w:tc>
        <w:tc>
          <w:tcPr>
            <w:tcW w:w="2268" w:type="dxa"/>
            <w:vAlign w:val="center"/>
          </w:tcPr>
          <w:p>
            <w:pPr>
              <w:pStyle w:val="15"/>
            </w:pPr>
            <w:r>
              <w:t>参照上年情况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会议议程完成率</w:t>
            </w:r>
          </w:p>
        </w:tc>
        <w:tc>
          <w:tcPr>
            <w:tcW w:w="2835" w:type="dxa"/>
            <w:vAlign w:val="center"/>
          </w:tcPr>
          <w:p>
            <w:pPr>
              <w:pStyle w:val="15"/>
            </w:pPr>
            <w:r>
              <w:t>完成各项会议议程</w:t>
            </w:r>
          </w:p>
        </w:tc>
        <w:tc>
          <w:tcPr>
            <w:tcW w:w="2551" w:type="dxa"/>
            <w:vAlign w:val="center"/>
          </w:tcPr>
          <w:p>
            <w:pPr>
              <w:pStyle w:val="15"/>
            </w:pPr>
            <w:r>
              <w:t>100%</w:t>
            </w:r>
          </w:p>
        </w:tc>
        <w:tc>
          <w:tcPr>
            <w:tcW w:w="2268" w:type="dxa"/>
            <w:vAlign w:val="center"/>
          </w:tcPr>
          <w:p>
            <w:pPr>
              <w:pStyle w:val="15"/>
            </w:pPr>
            <w:r>
              <w:t>参照上年情况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会议召开及时率</w:t>
            </w:r>
          </w:p>
        </w:tc>
        <w:tc>
          <w:tcPr>
            <w:tcW w:w="2835" w:type="dxa"/>
            <w:vAlign w:val="center"/>
          </w:tcPr>
          <w:p>
            <w:pPr>
              <w:pStyle w:val="15"/>
            </w:pPr>
            <w:r>
              <w:t>至少每2月召开一次常委会会议</w:t>
            </w:r>
          </w:p>
        </w:tc>
        <w:tc>
          <w:tcPr>
            <w:tcW w:w="2551" w:type="dxa"/>
            <w:vAlign w:val="center"/>
          </w:tcPr>
          <w:p>
            <w:pPr>
              <w:pStyle w:val="15"/>
            </w:pPr>
            <w:r>
              <w:t>100%</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会议成本</w:t>
            </w:r>
          </w:p>
        </w:tc>
        <w:tc>
          <w:tcPr>
            <w:tcW w:w="2835" w:type="dxa"/>
            <w:vAlign w:val="center"/>
          </w:tcPr>
          <w:p>
            <w:pPr>
              <w:pStyle w:val="15"/>
            </w:pPr>
            <w:r>
              <w:t>会议（含电视电话会）成本</w:t>
            </w:r>
          </w:p>
        </w:tc>
        <w:tc>
          <w:tcPr>
            <w:tcW w:w="2551" w:type="dxa"/>
            <w:vAlign w:val="center"/>
          </w:tcPr>
          <w:p>
            <w:pPr>
              <w:pStyle w:val="15"/>
            </w:pPr>
            <w:r>
              <w:t>≤6.64万元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会议成本</w:t>
            </w:r>
          </w:p>
        </w:tc>
        <w:tc>
          <w:tcPr>
            <w:tcW w:w="2835" w:type="dxa"/>
            <w:vAlign w:val="center"/>
          </w:tcPr>
          <w:p>
            <w:pPr>
              <w:pStyle w:val="15"/>
            </w:pPr>
            <w:r>
              <w:t>会议文件印刷成本</w:t>
            </w:r>
          </w:p>
        </w:tc>
        <w:tc>
          <w:tcPr>
            <w:tcW w:w="2551" w:type="dxa"/>
            <w:vAlign w:val="center"/>
          </w:tcPr>
          <w:p>
            <w:pPr>
              <w:pStyle w:val="15"/>
            </w:pPr>
            <w:r>
              <w:t>≤3.57万元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保障会议正常进行</w:t>
            </w:r>
          </w:p>
        </w:tc>
        <w:tc>
          <w:tcPr>
            <w:tcW w:w="2835" w:type="dxa"/>
            <w:vAlign w:val="center"/>
          </w:tcPr>
          <w:p>
            <w:pPr>
              <w:pStyle w:val="15"/>
            </w:pPr>
            <w:r>
              <w:t>通过会议服务工作，保障会议正常进行</w:t>
            </w:r>
          </w:p>
        </w:tc>
        <w:tc>
          <w:tcPr>
            <w:tcW w:w="2551" w:type="dxa"/>
            <w:vAlign w:val="center"/>
          </w:tcPr>
          <w:p>
            <w:pPr>
              <w:pStyle w:val="15"/>
            </w:pPr>
            <w:r>
              <w:t>切实保障</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2835" w:type="dxa"/>
            <w:vAlign w:val="center"/>
          </w:tcPr>
          <w:p>
            <w:pPr>
              <w:pStyle w:val="15"/>
            </w:pPr>
            <w:r>
              <w:t>参会人员对会议满意度</w:t>
            </w:r>
          </w:p>
        </w:tc>
        <w:tc>
          <w:tcPr>
            <w:tcW w:w="2551" w:type="dxa"/>
            <w:vAlign w:val="center"/>
          </w:tcPr>
          <w:p>
            <w:pPr>
              <w:pStyle w:val="15"/>
            </w:pPr>
            <w:r>
              <w:t>≥95%</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6、选举、任免工作经费绩效目标表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1.为补选国家机关领导人员和部分代表及选举任免“一府一委两院”有关人员提供会议服务，保障会议进行。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召开会议次数</w:t>
            </w:r>
          </w:p>
        </w:tc>
        <w:tc>
          <w:tcPr>
            <w:tcW w:w="2835" w:type="dxa"/>
            <w:vAlign w:val="center"/>
          </w:tcPr>
          <w:p>
            <w:pPr>
              <w:pStyle w:val="15"/>
            </w:pPr>
            <w:r>
              <w:t>召开人大常委会会议</w:t>
            </w:r>
          </w:p>
        </w:tc>
        <w:tc>
          <w:tcPr>
            <w:tcW w:w="2551" w:type="dxa"/>
            <w:vAlign w:val="center"/>
          </w:tcPr>
          <w:p>
            <w:pPr>
              <w:pStyle w:val="15"/>
            </w:pPr>
            <w:r>
              <w:t>≥6次</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印刷品数量</w:t>
            </w:r>
          </w:p>
        </w:tc>
        <w:tc>
          <w:tcPr>
            <w:tcW w:w="2835" w:type="dxa"/>
            <w:vAlign w:val="center"/>
          </w:tcPr>
          <w:p>
            <w:pPr>
              <w:pStyle w:val="15"/>
            </w:pPr>
            <w:r>
              <w:t>每次会议印刷品数量</w:t>
            </w:r>
          </w:p>
        </w:tc>
        <w:tc>
          <w:tcPr>
            <w:tcW w:w="2551" w:type="dxa"/>
            <w:vAlign w:val="center"/>
          </w:tcPr>
          <w:p>
            <w:pPr>
              <w:pStyle w:val="15"/>
            </w:pPr>
            <w:r>
              <w:t>≥30份</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采购资产数量</w:t>
            </w:r>
          </w:p>
        </w:tc>
        <w:tc>
          <w:tcPr>
            <w:tcW w:w="2835" w:type="dxa"/>
            <w:vAlign w:val="center"/>
          </w:tcPr>
          <w:p>
            <w:pPr>
              <w:pStyle w:val="15"/>
            </w:pPr>
            <w:r>
              <w:t>采购电脑、打印机、扫描仪等资产数量</w:t>
            </w:r>
          </w:p>
        </w:tc>
        <w:tc>
          <w:tcPr>
            <w:tcW w:w="2551" w:type="dxa"/>
            <w:vAlign w:val="center"/>
          </w:tcPr>
          <w:p>
            <w:pPr>
              <w:pStyle w:val="15"/>
            </w:pPr>
            <w:r>
              <w:t>≤2台</w:t>
            </w:r>
          </w:p>
        </w:tc>
        <w:tc>
          <w:tcPr>
            <w:tcW w:w="2268" w:type="dxa"/>
            <w:vAlign w:val="center"/>
          </w:tcPr>
          <w:p>
            <w:pPr>
              <w:pStyle w:val="15"/>
            </w:pPr>
            <w:r>
              <w:t>年初采购计划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选任完成率</w:t>
            </w:r>
          </w:p>
        </w:tc>
        <w:tc>
          <w:tcPr>
            <w:tcW w:w="2835" w:type="dxa"/>
            <w:vAlign w:val="center"/>
          </w:tcPr>
          <w:p>
            <w:pPr>
              <w:pStyle w:val="15"/>
            </w:pPr>
            <w:r>
              <w:t>选任任务完成率</w:t>
            </w:r>
          </w:p>
        </w:tc>
        <w:tc>
          <w:tcPr>
            <w:tcW w:w="2551" w:type="dxa"/>
            <w:vAlign w:val="center"/>
          </w:tcPr>
          <w:p>
            <w:pPr>
              <w:pStyle w:val="15"/>
            </w:pPr>
            <w:r>
              <w:t>100%</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印刷品合格率</w:t>
            </w:r>
          </w:p>
        </w:tc>
        <w:tc>
          <w:tcPr>
            <w:tcW w:w="2835" w:type="dxa"/>
            <w:vAlign w:val="center"/>
          </w:tcPr>
          <w:p>
            <w:pPr>
              <w:pStyle w:val="15"/>
            </w:pPr>
            <w:r>
              <w:t>印刷品质量合格率</w:t>
            </w:r>
          </w:p>
        </w:tc>
        <w:tc>
          <w:tcPr>
            <w:tcW w:w="2551" w:type="dxa"/>
            <w:vAlign w:val="center"/>
          </w:tcPr>
          <w:p>
            <w:pPr>
              <w:pStyle w:val="15"/>
            </w:pPr>
            <w:r>
              <w:t>100%</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资产合格率</w:t>
            </w:r>
          </w:p>
        </w:tc>
        <w:tc>
          <w:tcPr>
            <w:tcW w:w="2835" w:type="dxa"/>
            <w:vAlign w:val="center"/>
          </w:tcPr>
          <w:p>
            <w:pPr>
              <w:pStyle w:val="15"/>
            </w:pPr>
            <w:r>
              <w:t>采购资产合格率</w:t>
            </w:r>
          </w:p>
        </w:tc>
        <w:tc>
          <w:tcPr>
            <w:tcW w:w="2551" w:type="dxa"/>
            <w:vAlign w:val="center"/>
          </w:tcPr>
          <w:p>
            <w:pPr>
              <w:pStyle w:val="15"/>
            </w:pPr>
            <w:r>
              <w:t>100%</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会议召开及时率</w:t>
            </w:r>
          </w:p>
        </w:tc>
        <w:tc>
          <w:tcPr>
            <w:tcW w:w="2835" w:type="dxa"/>
            <w:vAlign w:val="center"/>
          </w:tcPr>
          <w:p>
            <w:pPr>
              <w:pStyle w:val="15"/>
            </w:pPr>
            <w:r>
              <w:t>至少每两个月一次常委会会议</w:t>
            </w:r>
          </w:p>
        </w:tc>
        <w:tc>
          <w:tcPr>
            <w:tcW w:w="2551" w:type="dxa"/>
            <w:vAlign w:val="center"/>
          </w:tcPr>
          <w:p>
            <w:pPr>
              <w:pStyle w:val="15"/>
            </w:pPr>
            <w:r>
              <w:t>100%</w:t>
            </w:r>
          </w:p>
        </w:tc>
        <w:tc>
          <w:tcPr>
            <w:tcW w:w="2268" w:type="dxa"/>
            <w:vAlign w:val="center"/>
          </w:tcPr>
          <w:p>
            <w:pPr>
              <w:pStyle w:val="15"/>
            </w:pPr>
            <w:r>
              <w:t>组织法、选举法、代表法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固定资产采购成本</w:t>
            </w:r>
          </w:p>
        </w:tc>
        <w:tc>
          <w:tcPr>
            <w:tcW w:w="2835" w:type="dxa"/>
            <w:vAlign w:val="center"/>
          </w:tcPr>
          <w:p>
            <w:pPr>
              <w:pStyle w:val="15"/>
            </w:pPr>
            <w:r>
              <w:t>选举、任免期间购置固定资产费用</w:t>
            </w:r>
          </w:p>
        </w:tc>
        <w:tc>
          <w:tcPr>
            <w:tcW w:w="2551" w:type="dxa"/>
            <w:vAlign w:val="center"/>
          </w:tcPr>
          <w:p>
            <w:pPr>
              <w:pStyle w:val="15"/>
            </w:pPr>
            <w:r>
              <w:t>≤1万元</w:t>
            </w:r>
          </w:p>
        </w:tc>
        <w:tc>
          <w:tcPr>
            <w:tcW w:w="2268" w:type="dxa"/>
            <w:vAlign w:val="center"/>
          </w:tcPr>
          <w:p>
            <w:pPr>
              <w:pStyle w:val="15"/>
            </w:pPr>
            <w:r>
              <w:t>年初采购计划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采购办公用品成本</w:t>
            </w:r>
          </w:p>
        </w:tc>
        <w:tc>
          <w:tcPr>
            <w:tcW w:w="2835" w:type="dxa"/>
            <w:vAlign w:val="center"/>
          </w:tcPr>
          <w:p>
            <w:pPr>
              <w:pStyle w:val="15"/>
            </w:pPr>
            <w:r>
              <w:t>选举、任免期间采购办公用品费用</w:t>
            </w:r>
          </w:p>
        </w:tc>
        <w:tc>
          <w:tcPr>
            <w:tcW w:w="2551" w:type="dxa"/>
            <w:vAlign w:val="center"/>
          </w:tcPr>
          <w:p>
            <w:pPr>
              <w:pStyle w:val="15"/>
            </w:pPr>
            <w:r>
              <w:t>≤5.38万元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印刷成本</w:t>
            </w:r>
          </w:p>
        </w:tc>
        <w:tc>
          <w:tcPr>
            <w:tcW w:w="2835" w:type="dxa"/>
            <w:vAlign w:val="center"/>
          </w:tcPr>
          <w:p>
            <w:pPr>
              <w:pStyle w:val="15"/>
            </w:pPr>
            <w:r>
              <w:t>选举、任免期间印刷费用</w:t>
            </w:r>
          </w:p>
        </w:tc>
        <w:tc>
          <w:tcPr>
            <w:tcW w:w="2551" w:type="dxa"/>
            <w:vAlign w:val="center"/>
          </w:tcPr>
          <w:p>
            <w:pPr>
              <w:pStyle w:val="15"/>
            </w:pPr>
            <w:r>
              <w:t>≤8.2万元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完成选任任务</w:t>
            </w:r>
          </w:p>
        </w:tc>
        <w:tc>
          <w:tcPr>
            <w:tcW w:w="2835" w:type="dxa"/>
            <w:vAlign w:val="center"/>
          </w:tcPr>
          <w:p>
            <w:pPr>
              <w:pStyle w:val="15"/>
            </w:pPr>
            <w:r>
              <w:t>贯彻党委意图，完成补选、选任工作，保障国家机关运行</w:t>
            </w:r>
          </w:p>
        </w:tc>
        <w:tc>
          <w:tcPr>
            <w:tcW w:w="2551" w:type="dxa"/>
            <w:vAlign w:val="center"/>
          </w:tcPr>
          <w:p>
            <w:pPr>
              <w:pStyle w:val="15"/>
            </w:pPr>
            <w:r>
              <w:t>圆满完成选任工作</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参会人员满意率</w:t>
            </w:r>
          </w:p>
        </w:tc>
        <w:tc>
          <w:tcPr>
            <w:tcW w:w="2835" w:type="dxa"/>
            <w:vAlign w:val="center"/>
          </w:tcPr>
          <w:p>
            <w:pPr>
              <w:pStyle w:val="15"/>
            </w:pPr>
            <w:r>
              <w:t>参会人员对选任工作的满意度</w:t>
            </w:r>
          </w:p>
        </w:tc>
        <w:tc>
          <w:tcPr>
            <w:tcW w:w="2551" w:type="dxa"/>
            <w:vAlign w:val="center"/>
          </w:tcPr>
          <w:p>
            <w:pPr>
              <w:pStyle w:val="15"/>
            </w:pPr>
            <w:r>
              <w:t>≥95%</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7、预算联网监督系统运维和应用项目资金绩效目标表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1.通过对系统的日常维护，保证预算联网监督系统稳定运行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运行维护系统个数</w:t>
            </w:r>
          </w:p>
        </w:tc>
        <w:tc>
          <w:tcPr>
            <w:tcW w:w="2835" w:type="dxa"/>
            <w:vAlign w:val="center"/>
          </w:tcPr>
          <w:p>
            <w:pPr>
              <w:pStyle w:val="15"/>
            </w:pPr>
            <w:r>
              <w:t>需运行维护系统个数</w:t>
            </w:r>
          </w:p>
        </w:tc>
        <w:tc>
          <w:tcPr>
            <w:tcW w:w="2551" w:type="dxa"/>
            <w:vAlign w:val="center"/>
          </w:tcPr>
          <w:p>
            <w:pPr>
              <w:pStyle w:val="15"/>
            </w:pPr>
            <w:r>
              <w:t>1个</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系统正常运行率</w:t>
            </w:r>
          </w:p>
        </w:tc>
        <w:tc>
          <w:tcPr>
            <w:tcW w:w="2835" w:type="dxa"/>
            <w:vAlign w:val="center"/>
          </w:tcPr>
          <w:p>
            <w:pPr>
              <w:pStyle w:val="15"/>
            </w:pPr>
            <w:r>
              <w:t>系统稳定运行占总运行时间的比率</w:t>
            </w:r>
          </w:p>
        </w:tc>
        <w:tc>
          <w:tcPr>
            <w:tcW w:w="2551" w:type="dxa"/>
            <w:vAlign w:val="center"/>
          </w:tcPr>
          <w:p>
            <w:pPr>
              <w:pStyle w:val="15"/>
            </w:pPr>
            <w:r>
              <w:t>≥98%</w:t>
            </w:r>
          </w:p>
        </w:tc>
        <w:tc>
          <w:tcPr>
            <w:tcW w:w="2268" w:type="dxa"/>
            <w:vAlign w:val="center"/>
          </w:tcPr>
          <w:p>
            <w:pPr>
              <w:pStyle w:val="15"/>
            </w:pPr>
            <w:r>
              <w:t>行业规则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故障响应时间</w:t>
            </w:r>
          </w:p>
        </w:tc>
        <w:tc>
          <w:tcPr>
            <w:tcW w:w="2835" w:type="dxa"/>
            <w:vAlign w:val="center"/>
          </w:tcPr>
          <w:p>
            <w:pPr>
              <w:pStyle w:val="15"/>
            </w:pPr>
            <w:r>
              <w:t>系统发生故障后响应时间</w:t>
            </w:r>
          </w:p>
        </w:tc>
        <w:tc>
          <w:tcPr>
            <w:tcW w:w="2551" w:type="dxa"/>
            <w:vAlign w:val="center"/>
          </w:tcPr>
          <w:p>
            <w:pPr>
              <w:pStyle w:val="15"/>
            </w:pPr>
            <w:r>
              <w:t>≤24小时</w:t>
            </w:r>
          </w:p>
        </w:tc>
        <w:tc>
          <w:tcPr>
            <w:tcW w:w="2268"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系统运行维护成本</w:t>
            </w:r>
          </w:p>
        </w:tc>
        <w:tc>
          <w:tcPr>
            <w:tcW w:w="2835" w:type="dxa"/>
            <w:vAlign w:val="center"/>
          </w:tcPr>
          <w:p>
            <w:pPr>
              <w:pStyle w:val="15"/>
            </w:pPr>
            <w:r>
              <w:t>用于系统环境运维、软件维护、配置管理、数据源修改、备份和恢复、数据维护、日常使用等</w:t>
            </w:r>
          </w:p>
        </w:tc>
        <w:tc>
          <w:tcPr>
            <w:tcW w:w="2551" w:type="dxa"/>
            <w:vAlign w:val="center"/>
          </w:tcPr>
          <w:p>
            <w:pPr>
              <w:pStyle w:val="15"/>
            </w:pPr>
            <w:r>
              <w:t>≤10万元</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加强预算决算审查</w:t>
            </w:r>
          </w:p>
        </w:tc>
        <w:tc>
          <w:tcPr>
            <w:tcW w:w="2835" w:type="dxa"/>
            <w:vAlign w:val="center"/>
          </w:tcPr>
          <w:p>
            <w:pPr>
              <w:pStyle w:val="15"/>
            </w:pPr>
            <w:r>
              <w:t>运用联网监督系统,加强对年度预算决算的审查监督</w:t>
            </w:r>
          </w:p>
        </w:tc>
        <w:tc>
          <w:tcPr>
            <w:tcW w:w="2551" w:type="dxa"/>
            <w:vAlign w:val="center"/>
          </w:tcPr>
          <w:p>
            <w:pPr>
              <w:pStyle w:val="15"/>
            </w:pPr>
            <w:r>
              <w:t>提升预算监督审查质效</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使用人员满意度</w:t>
            </w:r>
          </w:p>
        </w:tc>
        <w:tc>
          <w:tcPr>
            <w:tcW w:w="2835" w:type="dxa"/>
            <w:vAlign w:val="center"/>
          </w:tcPr>
          <w:p>
            <w:pPr>
              <w:pStyle w:val="15"/>
            </w:pPr>
            <w:r>
              <w:t>使用人员对系统使用满意度</w:t>
            </w:r>
          </w:p>
        </w:tc>
        <w:tc>
          <w:tcPr>
            <w:tcW w:w="2551" w:type="dxa"/>
            <w:vAlign w:val="center"/>
          </w:tcPr>
          <w:p>
            <w:pPr>
              <w:pStyle w:val="15"/>
            </w:pPr>
            <w:r>
              <w:t>≥95%</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8、张家口市十五届人民代表大会第二次会议经费绩效目标表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1.提供会议服务，保障会议正常进行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会议天数</w:t>
            </w:r>
          </w:p>
        </w:tc>
        <w:tc>
          <w:tcPr>
            <w:tcW w:w="2835" w:type="dxa"/>
            <w:vAlign w:val="center"/>
          </w:tcPr>
          <w:p>
            <w:pPr>
              <w:pStyle w:val="15"/>
            </w:pPr>
            <w:r>
              <w:t>召开会议天数</w:t>
            </w:r>
          </w:p>
        </w:tc>
        <w:tc>
          <w:tcPr>
            <w:tcW w:w="2551" w:type="dxa"/>
            <w:vAlign w:val="center"/>
          </w:tcPr>
          <w:p>
            <w:pPr>
              <w:pStyle w:val="15"/>
            </w:pPr>
            <w:r>
              <w:t>≥5天</w:t>
            </w:r>
          </w:p>
        </w:tc>
        <w:tc>
          <w:tcPr>
            <w:tcW w:w="2268" w:type="dxa"/>
            <w:vAlign w:val="center"/>
          </w:tcPr>
          <w:p>
            <w:pPr>
              <w:pStyle w:val="15"/>
            </w:pPr>
            <w:r>
              <w:t>常委会会议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参会人数</w:t>
            </w:r>
          </w:p>
        </w:tc>
        <w:tc>
          <w:tcPr>
            <w:tcW w:w="2835" w:type="dxa"/>
            <w:vAlign w:val="center"/>
          </w:tcPr>
          <w:p>
            <w:pPr>
              <w:pStyle w:val="15"/>
            </w:pPr>
            <w:r>
              <w:t>参加人代会人数（含会议保障）</w:t>
            </w:r>
          </w:p>
        </w:tc>
        <w:tc>
          <w:tcPr>
            <w:tcW w:w="2551" w:type="dxa"/>
            <w:vAlign w:val="center"/>
          </w:tcPr>
          <w:p>
            <w:pPr>
              <w:pStyle w:val="15"/>
            </w:pPr>
            <w:r>
              <w:t>≥1500人次</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会议出勤率</w:t>
            </w:r>
          </w:p>
        </w:tc>
        <w:tc>
          <w:tcPr>
            <w:tcW w:w="2835" w:type="dxa"/>
            <w:vAlign w:val="center"/>
          </w:tcPr>
          <w:p>
            <w:pPr>
              <w:pStyle w:val="15"/>
            </w:pPr>
            <w:r>
              <w:t>参会人员会议出勤率</w:t>
            </w:r>
          </w:p>
        </w:tc>
        <w:tc>
          <w:tcPr>
            <w:tcW w:w="2551" w:type="dxa"/>
            <w:vAlign w:val="center"/>
          </w:tcPr>
          <w:p>
            <w:pPr>
              <w:pStyle w:val="15"/>
            </w:pPr>
            <w:r>
              <w:t>≥95%</w:t>
            </w:r>
          </w:p>
        </w:tc>
        <w:tc>
          <w:tcPr>
            <w:tcW w:w="2268" w:type="dxa"/>
            <w:vAlign w:val="center"/>
          </w:tcPr>
          <w:p>
            <w:pPr>
              <w:pStyle w:val="15"/>
            </w:pPr>
            <w:r>
              <w:t>参照上年情况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会议议程完成率</w:t>
            </w:r>
          </w:p>
        </w:tc>
        <w:tc>
          <w:tcPr>
            <w:tcW w:w="2835" w:type="dxa"/>
            <w:vAlign w:val="center"/>
          </w:tcPr>
          <w:p>
            <w:pPr>
              <w:pStyle w:val="15"/>
            </w:pPr>
            <w:r>
              <w:t>完成各项会议议程</w:t>
            </w:r>
          </w:p>
        </w:tc>
        <w:tc>
          <w:tcPr>
            <w:tcW w:w="2551" w:type="dxa"/>
            <w:vAlign w:val="center"/>
          </w:tcPr>
          <w:p>
            <w:pPr>
              <w:pStyle w:val="15"/>
            </w:pPr>
            <w:r>
              <w:t>100%</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会议召开及时率</w:t>
            </w:r>
          </w:p>
        </w:tc>
        <w:tc>
          <w:tcPr>
            <w:tcW w:w="2835" w:type="dxa"/>
            <w:vAlign w:val="center"/>
          </w:tcPr>
          <w:p>
            <w:pPr>
              <w:pStyle w:val="15"/>
            </w:pPr>
            <w:r>
              <w:t>1月召开人代会</w:t>
            </w:r>
          </w:p>
        </w:tc>
        <w:tc>
          <w:tcPr>
            <w:tcW w:w="2551" w:type="dxa"/>
            <w:vAlign w:val="center"/>
          </w:tcPr>
          <w:p>
            <w:pPr>
              <w:pStyle w:val="15"/>
            </w:pPr>
            <w:r>
              <w:t>100%</w:t>
            </w:r>
          </w:p>
        </w:tc>
        <w:tc>
          <w:tcPr>
            <w:tcW w:w="2268" w:type="dxa"/>
            <w:vAlign w:val="center"/>
          </w:tcPr>
          <w:p>
            <w:pPr>
              <w:pStyle w:val="15"/>
            </w:pPr>
            <w:r>
              <w:t>常委会会议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会议成本</w:t>
            </w:r>
          </w:p>
        </w:tc>
        <w:tc>
          <w:tcPr>
            <w:tcW w:w="2835" w:type="dxa"/>
            <w:vAlign w:val="center"/>
          </w:tcPr>
          <w:p>
            <w:pPr>
              <w:pStyle w:val="15"/>
            </w:pPr>
            <w:r>
              <w:t>会议（含食宿、占场及购买办公用品、防疫、酒店补偿等）成本</w:t>
            </w:r>
          </w:p>
        </w:tc>
        <w:tc>
          <w:tcPr>
            <w:tcW w:w="2551" w:type="dxa"/>
            <w:vAlign w:val="center"/>
          </w:tcPr>
          <w:p>
            <w:pPr>
              <w:pStyle w:val="15"/>
            </w:pPr>
            <w:r>
              <w:t>≤204.12万元</w:t>
            </w:r>
          </w:p>
        </w:tc>
        <w:tc>
          <w:tcPr>
            <w:tcW w:w="2268" w:type="dxa"/>
            <w:vAlign w:val="center"/>
          </w:tcPr>
          <w:p>
            <w:pPr>
              <w:pStyle w:val="15"/>
            </w:pPr>
            <w:r>
              <w:t>参考上年情况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保障会议正常进行</w:t>
            </w:r>
          </w:p>
        </w:tc>
        <w:tc>
          <w:tcPr>
            <w:tcW w:w="2835" w:type="dxa"/>
            <w:vAlign w:val="center"/>
          </w:tcPr>
          <w:p>
            <w:pPr>
              <w:pStyle w:val="15"/>
            </w:pPr>
            <w:r>
              <w:t>通过会议服务工作，保障会议正常进行</w:t>
            </w:r>
          </w:p>
        </w:tc>
        <w:tc>
          <w:tcPr>
            <w:tcW w:w="2551" w:type="dxa"/>
            <w:vAlign w:val="center"/>
          </w:tcPr>
          <w:p>
            <w:pPr>
              <w:pStyle w:val="15"/>
            </w:pPr>
            <w:r>
              <w:t>切实保障</w:t>
            </w:r>
          </w:p>
        </w:tc>
        <w:tc>
          <w:tcPr>
            <w:tcW w:w="2268"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2835" w:type="dxa"/>
            <w:vAlign w:val="center"/>
          </w:tcPr>
          <w:p>
            <w:pPr>
              <w:pStyle w:val="15"/>
            </w:pPr>
            <w:r>
              <w:t>参会人员对会议满意度</w:t>
            </w:r>
          </w:p>
        </w:tc>
        <w:tc>
          <w:tcPr>
            <w:tcW w:w="2551" w:type="dxa"/>
            <w:vAlign w:val="center"/>
          </w:tcPr>
          <w:p>
            <w:pPr>
              <w:pStyle w:val="15"/>
            </w:pPr>
            <w:r>
              <w:t>≥95%</w:t>
            </w:r>
          </w:p>
        </w:tc>
        <w:tc>
          <w:tcPr>
            <w:tcW w:w="2268" w:type="dxa"/>
            <w:vAlign w:val="center"/>
          </w:tcPr>
          <w:p>
            <w:pPr>
              <w:pStyle w:val="15"/>
            </w:pPr>
            <w:r>
              <w:t>意见反馈</w:t>
            </w:r>
          </w:p>
        </w:tc>
      </w:tr>
    </w:tbl>
    <w:p>
      <w:pPr>
        <w:sectPr>
          <w:pgSz w:w="16840" w:h="11900" w:orient="landscape"/>
          <w:pgMar w:top="1361" w:right="1020" w:bottom="1134" w:left="1020" w:header="720" w:footer="720" w:gutter="0"/>
          <w:cols w:space="720" w:num="1"/>
        </w:sectPr>
      </w:pPr>
    </w:p>
    <w:p>
      <w:pPr>
        <w:spacing w:line="500" w:lineRule="exact"/>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2022年，张家口市人民代表大会常务委员会办公室安排政府采购预算39.99万元。具体内容见下表。</w:t>
      </w:r>
    </w:p>
    <w:p>
      <w:pPr>
        <w:jc w:val="center"/>
        <w:rPr>
          <w:sz w:val="28"/>
          <w:szCs w:val="28"/>
        </w:rPr>
      </w:pPr>
      <w:r>
        <w:rPr>
          <w:rFonts w:ascii="方正小标宋_GBK" w:hAnsi="方正小标宋_GBK" w:eastAsia="方正小标宋_GBK" w:cs="方正小标宋_GBK"/>
          <w:color w:val="000000"/>
          <w:sz w:val="28"/>
          <w:szCs w:val="28"/>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39.99</w:t>
            </w:r>
          </w:p>
        </w:tc>
        <w:tc>
          <w:tcPr>
            <w:tcW w:w="964" w:type="dxa"/>
            <w:vAlign w:val="center"/>
          </w:tcPr>
          <w:p>
            <w:pPr>
              <w:pStyle w:val="18"/>
            </w:pPr>
            <w:r>
              <w:t>39.99</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张家口市人民代表大会常务委员会办公室本级小计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39.99</w:t>
            </w:r>
          </w:p>
        </w:tc>
        <w:tc>
          <w:tcPr>
            <w:tcW w:w="964" w:type="dxa"/>
            <w:vAlign w:val="center"/>
          </w:tcPr>
          <w:p>
            <w:pPr>
              <w:pStyle w:val="18"/>
            </w:pPr>
            <w:r>
              <w:t>39.99</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日常公用经费项目</w:t>
            </w:r>
          </w:p>
        </w:tc>
        <w:tc>
          <w:tcPr>
            <w:tcW w:w="964" w:type="dxa"/>
            <w:vAlign w:val="center"/>
          </w:tcPr>
          <w:p>
            <w:pPr>
              <w:pStyle w:val="14"/>
            </w:pPr>
            <w:r>
              <w:t>332.85</w:t>
            </w:r>
          </w:p>
        </w:tc>
        <w:tc>
          <w:tcPr>
            <w:tcW w:w="1134" w:type="dxa"/>
            <w:vAlign w:val="center"/>
          </w:tcPr>
          <w:p>
            <w:pPr>
              <w:pStyle w:val="15"/>
            </w:pPr>
            <w:r>
              <w:t>车辆维修和保养服务</w:t>
            </w:r>
          </w:p>
        </w:tc>
        <w:tc>
          <w:tcPr>
            <w:tcW w:w="1134" w:type="dxa"/>
            <w:vAlign w:val="center"/>
          </w:tcPr>
          <w:p>
            <w:pPr>
              <w:pStyle w:val="15"/>
            </w:pPr>
            <w:r>
              <w:t>C050301</w:t>
            </w:r>
          </w:p>
        </w:tc>
        <w:tc>
          <w:tcPr>
            <w:tcW w:w="709" w:type="dxa"/>
            <w:vAlign w:val="center"/>
          </w:tcPr>
          <w:p>
            <w:pPr>
              <w:pStyle w:val="16"/>
            </w:pPr>
            <w:r>
              <w:t>份</w:t>
            </w:r>
          </w:p>
        </w:tc>
        <w:tc>
          <w:tcPr>
            <w:tcW w:w="850" w:type="dxa"/>
            <w:vAlign w:val="center"/>
          </w:tcPr>
          <w:p>
            <w:pPr>
              <w:pStyle w:val="14"/>
            </w:pPr>
            <w:r>
              <w:t>10</w:t>
            </w:r>
          </w:p>
        </w:tc>
        <w:tc>
          <w:tcPr>
            <w:tcW w:w="850" w:type="dxa"/>
            <w:vAlign w:val="center"/>
          </w:tcPr>
          <w:p>
            <w:pPr>
              <w:pStyle w:val="14"/>
            </w:pPr>
            <w:r>
              <w:t>0.25</w:t>
            </w:r>
          </w:p>
        </w:tc>
        <w:tc>
          <w:tcPr>
            <w:tcW w:w="964" w:type="dxa"/>
            <w:vAlign w:val="center"/>
          </w:tcPr>
          <w:p>
            <w:pPr>
              <w:pStyle w:val="14"/>
            </w:pPr>
            <w:r>
              <w:t>2.50</w:t>
            </w:r>
          </w:p>
        </w:tc>
        <w:tc>
          <w:tcPr>
            <w:tcW w:w="964" w:type="dxa"/>
            <w:vAlign w:val="center"/>
          </w:tcPr>
          <w:p>
            <w:pPr>
              <w:pStyle w:val="14"/>
            </w:pPr>
            <w:r>
              <w:t>2.50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日常公用经费项目</w:t>
            </w:r>
          </w:p>
        </w:tc>
        <w:tc>
          <w:tcPr>
            <w:tcW w:w="964" w:type="dxa"/>
            <w:vAlign w:val="center"/>
          </w:tcPr>
          <w:p>
            <w:pPr>
              <w:pStyle w:val="14"/>
            </w:pPr>
            <w:r>
              <w:t>332.85</w:t>
            </w:r>
          </w:p>
        </w:tc>
        <w:tc>
          <w:tcPr>
            <w:tcW w:w="1134" w:type="dxa"/>
            <w:vAlign w:val="center"/>
          </w:tcPr>
          <w:p>
            <w:pPr>
              <w:pStyle w:val="15"/>
            </w:pPr>
            <w:r>
              <w:t>车辆加油服务</w:t>
            </w:r>
          </w:p>
        </w:tc>
        <w:tc>
          <w:tcPr>
            <w:tcW w:w="1134" w:type="dxa"/>
            <w:vAlign w:val="center"/>
          </w:tcPr>
          <w:p>
            <w:pPr>
              <w:pStyle w:val="15"/>
            </w:pPr>
            <w:r>
              <w:t>C050302</w:t>
            </w:r>
          </w:p>
        </w:tc>
        <w:tc>
          <w:tcPr>
            <w:tcW w:w="709" w:type="dxa"/>
            <w:vAlign w:val="center"/>
          </w:tcPr>
          <w:p>
            <w:pPr>
              <w:pStyle w:val="16"/>
            </w:pPr>
            <w:r>
              <w:t>千升</w:t>
            </w:r>
          </w:p>
        </w:tc>
        <w:tc>
          <w:tcPr>
            <w:tcW w:w="850" w:type="dxa"/>
            <w:vAlign w:val="center"/>
          </w:tcPr>
          <w:p>
            <w:pPr>
              <w:pStyle w:val="14"/>
            </w:pPr>
            <w:r>
              <w:t>23</w:t>
            </w:r>
          </w:p>
        </w:tc>
        <w:tc>
          <w:tcPr>
            <w:tcW w:w="850" w:type="dxa"/>
            <w:vAlign w:val="center"/>
          </w:tcPr>
          <w:p>
            <w:pPr>
              <w:pStyle w:val="14"/>
            </w:pPr>
            <w:r>
              <w:t>0.93</w:t>
            </w:r>
          </w:p>
        </w:tc>
        <w:tc>
          <w:tcPr>
            <w:tcW w:w="964" w:type="dxa"/>
            <w:vAlign w:val="center"/>
          </w:tcPr>
          <w:p>
            <w:pPr>
              <w:pStyle w:val="14"/>
            </w:pPr>
            <w:r>
              <w:t>21.39</w:t>
            </w:r>
          </w:p>
        </w:tc>
        <w:tc>
          <w:tcPr>
            <w:tcW w:w="964" w:type="dxa"/>
            <w:vAlign w:val="center"/>
          </w:tcPr>
          <w:p>
            <w:pPr>
              <w:pStyle w:val="14"/>
            </w:pPr>
            <w:r>
              <w:t>21.39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日常公用经费项目</w:t>
            </w:r>
          </w:p>
        </w:tc>
        <w:tc>
          <w:tcPr>
            <w:tcW w:w="964" w:type="dxa"/>
            <w:vAlign w:val="center"/>
          </w:tcPr>
          <w:p>
            <w:pPr>
              <w:pStyle w:val="14"/>
            </w:pPr>
            <w:r>
              <w:t>332.85</w:t>
            </w:r>
          </w:p>
        </w:tc>
        <w:tc>
          <w:tcPr>
            <w:tcW w:w="1134" w:type="dxa"/>
            <w:vAlign w:val="center"/>
          </w:tcPr>
          <w:p>
            <w:pPr>
              <w:pStyle w:val="15"/>
            </w:pPr>
            <w:r>
              <w:t>机动车保险服务</w:t>
            </w:r>
          </w:p>
        </w:tc>
        <w:tc>
          <w:tcPr>
            <w:tcW w:w="1134" w:type="dxa"/>
            <w:vAlign w:val="center"/>
          </w:tcPr>
          <w:p>
            <w:pPr>
              <w:pStyle w:val="15"/>
            </w:pPr>
            <w:r>
              <w:t>C15040201</w:t>
            </w:r>
          </w:p>
        </w:tc>
        <w:tc>
          <w:tcPr>
            <w:tcW w:w="709" w:type="dxa"/>
            <w:vAlign w:val="center"/>
          </w:tcPr>
          <w:p>
            <w:pPr>
              <w:pStyle w:val="16"/>
            </w:pPr>
            <w:r>
              <w:t>份</w:t>
            </w:r>
          </w:p>
        </w:tc>
        <w:tc>
          <w:tcPr>
            <w:tcW w:w="850" w:type="dxa"/>
            <w:vAlign w:val="center"/>
          </w:tcPr>
          <w:p>
            <w:pPr>
              <w:pStyle w:val="14"/>
            </w:pPr>
            <w:r>
              <w:t>10</w:t>
            </w:r>
          </w:p>
        </w:tc>
        <w:tc>
          <w:tcPr>
            <w:tcW w:w="850" w:type="dxa"/>
            <w:vAlign w:val="center"/>
          </w:tcPr>
          <w:p>
            <w:pPr>
              <w:pStyle w:val="14"/>
            </w:pPr>
            <w:r>
              <w:t>0.50</w:t>
            </w:r>
          </w:p>
        </w:tc>
        <w:tc>
          <w:tcPr>
            <w:tcW w:w="964" w:type="dxa"/>
            <w:vAlign w:val="center"/>
          </w:tcPr>
          <w:p>
            <w:pPr>
              <w:pStyle w:val="14"/>
            </w:pPr>
            <w:r>
              <w:t>5.00</w:t>
            </w:r>
          </w:p>
        </w:tc>
        <w:tc>
          <w:tcPr>
            <w:tcW w:w="964" w:type="dxa"/>
            <w:vAlign w:val="center"/>
          </w:tcPr>
          <w:p>
            <w:pPr>
              <w:pStyle w:val="14"/>
            </w:pPr>
            <w:r>
              <w:t>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人大代表执法检查工作经费</w:t>
            </w:r>
          </w:p>
        </w:tc>
        <w:tc>
          <w:tcPr>
            <w:tcW w:w="964" w:type="dxa"/>
            <w:vAlign w:val="center"/>
          </w:tcPr>
          <w:p>
            <w:pPr>
              <w:pStyle w:val="14"/>
            </w:pPr>
            <w:r>
              <w:t>131.22</w:t>
            </w:r>
          </w:p>
        </w:tc>
        <w:tc>
          <w:tcPr>
            <w:tcW w:w="1134" w:type="dxa"/>
            <w:vAlign w:val="center"/>
          </w:tcPr>
          <w:p>
            <w:pPr>
              <w:pStyle w:val="15"/>
            </w:pPr>
            <w:r>
              <w:t>复印机</w:t>
            </w:r>
          </w:p>
        </w:tc>
        <w:tc>
          <w:tcPr>
            <w:tcW w:w="1134" w:type="dxa"/>
            <w:vAlign w:val="center"/>
          </w:tcPr>
          <w:p>
            <w:pPr>
              <w:pStyle w:val="15"/>
            </w:pPr>
            <w:r>
              <w:t>A020201</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1.60</w:t>
            </w:r>
          </w:p>
        </w:tc>
        <w:tc>
          <w:tcPr>
            <w:tcW w:w="964" w:type="dxa"/>
            <w:vAlign w:val="center"/>
          </w:tcPr>
          <w:p>
            <w:pPr>
              <w:pStyle w:val="14"/>
            </w:pPr>
            <w:r>
              <w:t>1.60</w:t>
            </w:r>
          </w:p>
        </w:tc>
        <w:tc>
          <w:tcPr>
            <w:tcW w:w="964" w:type="dxa"/>
            <w:vAlign w:val="center"/>
          </w:tcPr>
          <w:p>
            <w:pPr>
              <w:pStyle w:val="14"/>
            </w:pPr>
            <w:r>
              <w:t>1.60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人大代表执法检查工作经费</w:t>
            </w:r>
          </w:p>
        </w:tc>
        <w:tc>
          <w:tcPr>
            <w:tcW w:w="964" w:type="dxa"/>
            <w:vAlign w:val="center"/>
          </w:tcPr>
          <w:p>
            <w:pPr>
              <w:pStyle w:val="14"/>
            </w:pPr>
            <w:r>
              <w:t>131.22</w:t>
            </w:r>
          </w:p>
        </w:tc>
        <w:tc>
          <w:tcPr>
            <w:tcW w:w="1134" w:type="dxa"/>
            <w:vAlign w:val="center"/>
          </w:tcPr>
          <w:p>
            <w:pPr>
              <w:pStyle w:val="15"/>
            </w:pPr>
            <w:r>
              <w:t>速印机</w:t>
            </w:r>
          </w:p>
        </w:tc>
        <w:tc>
          <w:tcPr>
            <w:tcW w:w="1134" w:type="dxa"/>
            <w:vAlign w:val="center"/>
          </w:tcPr>
          <w:p>
            <w:pPr>
              <w:pStyle w:val="15"/>
            </w:pPr>
            <w:r>
              <w:t>A02021001</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3.50</w:t>
            </w:r>
          </w:p>
        </w:tc>
        <w:tc>
          <w:tcPr>
            <w:tcW w:w="964" w:type="dxa"/>
            <w:vAlign w:val="center"/>
          </w:tcPr>
          <w:p>
            <w:pPr>
              <w:pStyle w:val="14"/>
            </w:pPr>
            <w:r>
              <w:t>3.50</w:t>
            </w:r>
          </w:p>
        </w:tc>
        <w:tc>
          <w:tcPr>
            <w:tcW w:w="964" w:type="dxa"/>
            <w:vAlign w:val="center"/>
          </w:tcPr>
          <w:p>
            <w:pPr>
              <w:pStyle w:val="14"/>
            </w:pPr>
            <w:r>
              <w:t>3.50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人大立法调研审查工作经费</w:t>
            </w:r>
          </w:p>
        </w:tc>
        <w:tc>
          <w:tcPr>
            <w:tcW w:w="964" w:type="dxa"/>
            <w:vAlign w:val="center"/>
          </w:tcPr>
          <w:p>
            <w:pPr>
              <w:pStyle w:val="14"/>
            </w:pPr>
            <w:r>
              <w:t>72.90</w:t>
            </w:r>
          </w:p>
        </w:tc>
        <w:tc>
          <w:tcPr>
            <w:tcW w:w="1134" w:type="dxa"/>
            <w:vAlign w:val="center"/>
          </w:tcPr>
          <w:p>
            <w:pPr>
              <w:pStyle w:val="15"/>
            </w:pPr>
            <w:r>
              <w:t>台式计算机</w:t>
            </w:r>
          </w:p>
        </w:tc>
        <w:tc>
          <w:tcPr>
            <w:tcW w:w="1134" w:type="dxa"/>
            <w:vAlign w:val="center"/>
          </w:tcPr>
          <w:p>
            <w:pPr>
              <w:pStyle w:val="15"/>
            </w:pPr>
            <w:r>
              <w:t>A02010104</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0.50</w:t>
            </w:r>
          </w:p>
        </w:tc>
        <w:tc>
          <w:tcPr>
            <w:tcW w:w="964" w:type="dxa"/>
            <w:vAlign w:val="center"/>
          </w:tcPr>
          <w:p>
            <w:pPr>
              <w:pStyle w:val="14"/>
            </w:pPr>
            <w:r>
              <w:t>2.50</w:t>
            </w:r>
          </w:p>
        </w:tc>
        <w:tc>
          <w:tcPr>
            <w:tcW w:w="964" w:type="dxa"/>
            <w:vAlign w:val="center"/>
          </w:tcPr>
          <w:p>
            <w:pPr>
              <w:pStyle w:val="14"/>
            </w:pPr>
            <w:r>
              <w:t>2.50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人大立法调研审查工作经费</w:t>
            </w:r>
          </w:p>
        </w:tc>
        <w:tc>
          <w:tcPr>
            <w:tcW w:w="964" w:type="dxa"/>
            <w:vAlign w:val="center"/>
          </w:tcPr>
          <w:p>
            <w:pPr>
              <w:pStyle w:val="14"/>
            </w:pPr>
            <w:r>
              <w:t>72.90</w:t>
            </w:r>
          </w:p>
        </w:tc>
        <w:tc>
          <w:tcPr>
            <w:tcW w:w="1134" w:type="dxa"/>
            <w:vAlign w:val="center"/>
          </w:tcPr>
          <w:p>
            <w:pPr>
              <w:pStyle w:val="15"/>
            </w:pPr>
            <w:r>
              <w:t>便携式计算机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人大立法调研审查工作经费</w:t>
            </w:r>
          </w:p>
        </w:tc>
        <w:tc>
          <w:tcPr>
            <w:tcW w:w="964" w:type="dxa"/>
            <w:vAlign w:val="center"/>
          </w:tcPr>
          <w:p>
            <w:pPr>
              <w:pStyle w:val="14"/>
            </w:pPr>
            <w:r>
              <w:t>72.90</w:t>
            </w:r>
          </w:p>
        </w:tc>
        <w:tc>
          <w:tcPr>
            <w:tcW w:w="1134" w:type="dxa"/>
            <w:vAlign w:val="center"/>
          </w:tcPr>
          <w:p>
            <w:pPr>
              <w:pStyle w:val="15"/>
            </w:pPr>
            <w:r>
              <w:t>激光打印机</w:t>
            </w:r>
          </w:p>
        </w:tc>
        <w:tc>
          <w:tcPr>
            <w:tcW w:w="1134" w:type="dxa"/>
            <w:vAlign w:val="center"/>
          </w:tcPr>
          <w:p>
            <w:pPr>
              <w:pStyle w:val="15"/>
            </w:pPr>
            <w:r>
              <w:t>A0201060102</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人大立法调研审查工作经费</w:t>
            </w:r>
          </w:p>
        </w:tc>
        <w:tc>
          <w:tcPr>
            <w:tcW w:w="964" w:type="dxa"/>
            <w:vAlign w:val="center"/>
          </w:tcPr>
          <w:p>
            <w:pPr>
              <w:pStyle w:val="14"/>
            </w:pPr>
            <w:r>
              <w:t>72.90</w:t>
            </w:r>
          </w:p>
        </w:tc>
        <w:tc>
          <w:tcPr>
            <w:tcW w:w="1134" w:type="dxa"/>
            <w:vAlign w:val="center"/>
          </w:tcPr>
          <w:p>
            <w:pPr>
              <w:pStyle w:val="15"/>
            </w:pPr>
            <w:r>
              <w:t>木制台、桌类</w:t>
            </w:r>
          </w:p>
        </w:tc>
        <w:tc>
          <w:tcPr>
            <w:tcW w:w="1134" w:type="dxa"/>
            <w:vAlign w:val="center"/>
          </w:tcPr>
          <w:p>
            <w:pPr>
              <w:pStyle w:val="15"/>
            </w:pPr>
            <w:r>
              <w:t>A060205</w:t>
            </w:r>
          </w:p>
        </w:tc>
        <w:tc>
          <w:tcPr>
            <w:tcW w:w="709" w:type="dxa"/>
            <w:vAlign w:val="center"/>
          </w:tcPr>
          <w:p>
            <w:pPr>
              <w:pStyle w:val="16"/>
            </w:pPr>
            <w:r>
              <w:t>张</w:t>
            </w:r>
          </w:p>
        </w:tc>
        <w:tc>
          <w:tcPr>
            <w:tcW w:w="850" w:type="dxa"/>
            <w:vAlign w:val="center"/>
          </w:tcPr>
          <w:p>
            <w:pPr>
              <w:pStyle w:val="14"/>
            </w:pPr>
            <w:r>
              <w:t>2</w:t>
            </w:r>
          </w:p>
        </w:tc>
        <w:tc>
          <w:tcPr>
            <w:tcW w:w="850" w:type="dxa"/>
            <w:vAlign w:val="center"/>
          </w:tcPr>
          <w:p>
            <w:pPr>
              <w:pStyle w:val="14"/>
            </w:pPr>
            <w:r>
              <w:t>0.30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人大立法调研审查工作经费</w:t>
            </w:r>
          </w:p>
        </w:tc>
        <w:tc>
          <w:tcPr>
            <w:tcW w:w="964" w:type="dxa"/>
            <w:vAlign w:val="center"/>
          </w:tcPr>
          <w:p>
            <w:pPr>
              <w:pStyle w:val="14"/>
            </w:pPr>
            <w:r>
              <w:t>72.90</w:t>
            </w:r>
          </w:p>
        </w:tc>
        <w:tc>
          <w:tcPr>
            <w:tcW w:w="1134" w:type="dxa"/>
            <w:vAlign w:val="center"/>
          </w:tcPr>
          <w:p>
            <w:pPr>
              <w:pStyle w:val="15"/>
            </w:pPr>
            <w:r>
              <w:t>木骨架为主的椅凳类</w:t>
            </w:r>
          </w:p>
        </w:tc>
        <w:tc>
          <w:tcPr>
            <w:tcW w:w="1134" w:type="dxa"/>
            <w:vAlign w:val="center"/>
          </w:tcPr>
          <w:p>
            <w:pPr>
              <w:pStyle w:val="15"/>
            </w:pPr>
            <w:r>
              <w:t>A060302</w:t>
            </w:r>
          </w:p>
        </w:tc>
        <w:tc>
          <w:tcPr>
            <w:tcW w:w="709" w:type="dxa"/>
            <w:vAlign w:val="center"/>
          </w:tcPr>
          <w:p>
            <w:pPr>
              <w:pStyle w:val="16"/>
            </w:pPr>
            <w:r>
              <w:t>张</w:t>
            </w:r>
          </w:p>
        </w:tc>
        <w:tc>
          <w:tcPr>
            <w:tcW w:w="850" w:type="dxa"/>
            <w:vAlign w:val="center"/>
          </w:tcPr>
          <w:p>
            <w:pPr>
              <w:pStyle w:val="14"/>
            </w:pPr>
            <w:r>
              <w:t>2</w:t>
            </w:r>
          </w:p>
        </w:tc>
        <w:tc>
          <w:tcPr>
            <w:tcW w:w="850" w:type="dxa"/>
            <w:vAlign w:val="center"/>
          </w:tcPr>
          <w:p>
            <w:pPr>
              <w:pStyle w:val="14"/>
            </w:pPr>
            <w:r>
              <w:t>0.15</w:t>
            </w:r>
          </w:p>
        </w:tc>
        <w:tc>
          <w:tcPr>
            <w:tcW w:w="964" w:type="dxa"/>
            <w:vAlign w:val="center"/>
          </w:tcPr>
          <w:p>
            <w:pPr>
              <w:pStyle w:val="14"/>
            </w:pPr>
            <w:r>
              <w:t>0.30</w:t>
            </w:r>
          </w:p>
        </w:tc>
        <w:tc>
          <w:tcPr>
            <w:tcW w:w="964" w:type="dxa"/>
            <w:vAlign w:val="center"/>
          </w:tcPr>
          <w:p>
            <w:pPr>
              <w:pStyle w:val="14"/>
            </w:pPr>
            <w:r>
              <w:t>0.30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选举、任免工作经费</w:t>
            </w:r>
          </w:p>
        </w:tc>
        <w:tc>
          <w:tcPr>
            <w:tcW w:w="964" w:type="dxa"/>
            <w:vAlign w:val="center"/>
          </w:tcPr>
          <w:p>
            <w:pPr>
              <w:pStyle w:val="14"/>
            </w:pPr>
            <w:r>
              <w:t>14.58</w:t>
            </w:r>
          </w:p>
        </w:tc>
        <w:tc>
          <w:tcPr>
            <w:tcW w:w="1134" w:type="dxa"/>
            <w:vAlign w:val="center"/>
          </w:tcPr>
          <w:p>
            <w:pPr>
              <w:pStyle w:val="15"/>
            </w:pPr>
            <w:r>
              <w:t>台式计算机</w:t>
            </w:r>
          </w:p>
        </w:tc>
        <w:tc>
          <w:tcPr>
            <w:tcW w:w="1134" w:type="dxa"/>
            <w:vAlign w:val="center"/>
          </w:tcPr>
          <w:p>
            <w:pPr>
              <w:pStyle w:val="15"/>
            </w:pPr>
            <w:r>
              <w:t>A02010104</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0.50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640"/>
        <w:outlineLvl w:val="2"/>
        <w:rPr>
          <w:sz w:val="28"/>
          <w:szCs w:val="28"/>
        </w:rPr>
      </w:pPr>
      <w:bookmarkStart w:id="15" w:name="_Toc_3_3_0000000016"/>
      <w:r>
        <w:rPr>
          <w:rFonts w:ascii="黑体" w:hAnsi="黑体" w:eastAsia="黑体" w:cs="黑体"/>
          <w:color w:val="000000"/>
          <w:sz w:val="28"/>
          <w:szCs w:val="28"/>
        </w:rPr>
        <w:t>七、国有资产信息</w:t>
      </w:r>
      <w:bookmarkEnd w:id="15"/>
    </w:p>
    <w:p>
      <w:pPr>
        <w:spacing w:line="500" w:lineRule="exact"/>
        <w:ind w:firstLine="560"/>
        <w:rPr>
          <w:sz w:val="28"/>
          <w:szCs w:val="28"/>
        </w:rPr>
      </w:pPr>
      <w:r>
        <w:rPr>
          <w:rFonts w:eastAsia="方正仿宋_GBK"/>
          <w:color w:val="000000"/>
          <w:sz w:val="28"/>
          <w:szCs w:val="28"/>
        </w:rPr>
        <w:t>张家口市人民代表大会常务委员会办公室（含所属单位）上年末固定资产金额为424.19万元（详见下表）。本年度拟购置固定资产总额为11.10万元，已按要求列入政府采购预算，详见政府采购预算表。</w:t>
      </w:r>
    </w:p>
    <w:p>
      <w:pPr>
        <w:spacing w:line="500" w:lineRule="exact"/>
        <w:jc w:val="center"/>
        <w:rPr>
          <w:sz w:val="28"/>
          <w:szCs w:val="28"/>
        </w:rPr>
      </w:pPr>
      <w:r>
        <w:rPr>
          <w:rFonts w:ascii="方正小标宋_GBK" w:hAnsi="方正小标宋_GBK" w:eastAsia="方正小标宋_GBK" w:cs="方正小标宋_GBK"/>
          <w:color w:val="000000"/>
          <w:sz w:val="28"/>
          <w:szCs w:val="28"/>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101张家口市人民代表大会常务委员会办公室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424.19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w:t>
            </w:r>
          </w:p>
        </w:tc>
        <w:tc>
          <w:tcPr>
            <w:tcW w:w="2835" w:type="dxa"/>
            <w:vAlign w:val="center"/>
          </w:tcPr>
          <w:p>
            <w:pPr>
              <w:pStyle w:val="14"/>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562</w:t>
            </w:r>
          </w:p>
        </w:tc>
        <w:tc>
          <w:tcPr>
            <w:tcW w:w="2835" w:type="dxa"/>
            <w:vAlign w:val="center"/>
          </w:tcPr>
          <w:p>
            <w:pPr>
              <w:pStyle w:val="14"/>
            </w:pPr>
            <w:r>
              <w:t>283.51</w:t>
            </w:r>
          </w:p>
        </w:tc>
      </w:tr>
    </w:tbl>
    <w:p>
      <w:pPr>
        <w:spacing w:line="500" w:lineRule="exact"/>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预算部门单位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640" w:firstLineChars="200"/>
        <w:outlineLvl w:val="2"/>
      </w:pPr>
      <w:bookmarkStart w:id="17" w:name="_Toc_3_3_0000000018"/>
      <w:r>
        <w:rPr>
          <w:rFonts w:ascii="黑体" w:hAnsi="黑体" w:eastAsia="黑体" w:cs="黑体"/>
          <w:color w:val="000000"/>
          <w:sz w:val="32"/>
        </w:rPr>
        <w:t>九、其他需要说明的事项</w:t>
      </w:r>
      <w:bookmarkEnd w:id="17"/>
    </w:p>
    <w:p>
      <w:pPr>
        <w:ind w:firstLine="560" w:firstLineChars="200"/>
        <w:rPr>
          <w:rFonts w:hint="eastAsia" w:eastAsiaTheme="minorEastAsia"/>
          <w:lang w:eastAsia="zh-CN"/>
        </w:rPr>
      </w:pPr>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9820"/>
      <w:docPartObj>
        <w:docPartGallery w:val="autotext"/>
      </w:docPartObj>
    </w:sdtPr>
    <w:sdtContent>
      <w:p>
        <w:pPr>
          <w:pStyle w:val="2"/>
          <w:jc w:val="right"/>
        </w:pPr>
        <w:r>
          <w:fldChar w:fldCharType="begin"/>
        </w:r>
        <w:r>
          <w:instrText xml:space="preserve"> PAGE   \* MERGEFORMAT </w:instrText>
        </w:r>
        <w:r>
          <w:fldChar w:fldCharType="separate"/>
        </w:r>
        <w:r>
          <w:rPr>
            <w:lang w:val="zh-CN"/>
          </w:rPr>
          <w:t>37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hNWQzNDlhY2ZmYzBiZGMzMDllM2ViNmVhNDI5NDgifQ=="/>
  </w:docVars>
  <w:rsids>
    <w:rsidRoot w:val="00B30FB7"/>
    <w:rsid w:val="0008219D"/>
    <w:rsid w:val="00216573"/>
    <w:rsid w:val="004167D6"/>
    <w:rsid w:val="00504620"/>
    <w:rsid w:val="00647D45"/>
    <w:rsid w:val="0083711B"/>
    <w:rsid w:val="0088480B"/>
    <w:rsid w:val="00962BEE"/>
    <w:rsid w:val="00AB1999"/>
    <w:rsid w:val="00B30FB7"/>
    <w:rsid w:val="00D162C5"/>
    <w:rsid w:val="00FA6D6B"/>
    <w:rsid w:val="35753A5A"/>
    <w:rsid w:val="6F5F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TOC 1"/>
    <w:basedOn w:val="1"/>
    <w:qFormat/>
    <w:uiPriority w:val="0"/>
    <w:pPr>
      <w:spacing w:before="120"/>
      <w:ind w:firstLine="560"/>
    </w:pPr>
    <w:rPr>
      <w:rFonts w:eastAsia="方正仿宋_GBK"/>
      <w:color w:val="000000"/>
      <w:sz w:val="28"/>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2733</Words>
  <Characters>15580</Characters>
  <Lines>129</Lines>
  <Paragraphs>36</Paragraphs>
  <TotalTime>13</TotalTime>
  <ScaleCrop>false</ScaleCrop>
  <LinksUpToDate>false</LinksUpToDate>
  <CharactersWithSpaces>18277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2022-03-10T01:31:00Z</dcterms:created>
  <dc:creator>lenovo</dc:creator>
  <cp:lastModifiedBy>Administrator</cp:lastModifiedBy>
  <dcterms:modified xsi:type="dcterms:W3CDTF">2024-01-27T06:00:30Z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50CF7D23F9E84F4BAE4C1564BD5A4C44_12</vt:lpwstr>
  </property>
</Properties>
</file>