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关于检察机关开展公益诉讼工作的</w:t>
      </w:r>
    </w:p>
    <w:p>
      <w:pPr>
        <w:jc w:val="center"/>
        <w:rPr>
          <w:rFonts w:hint="eastAsia"/>
          <w:b/>
          <w:bCs/>
          <w:sz w:val="44"/>
          <w:szCs w:val="44"/>
          <w:lang w:eastAsia="zh-CN"/>
        </w:rPr>
      </w:pPr>
      <w:r>
        <w:rPr>
          <w:rFonts w:hint="eastAsia"/>
          <w:b/>
          <w:bCs/>
          <w:sz w:val="44"/>
          <w:szCs w:val="44"/>
          <w:lang w:eastAsia="zh-CN"/>
        </w:rPr>
        <w:t>调研报告（书面）</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outlineLvl w:val="9"/>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张家口</w:t>
      </w:r>
      <w:r>
        <w:rPr>
          <w:rFonts w:hint="eastAsia" w:ascii="楷体" w:hAnsi="楷体" w:eastAsia="楷体" w:cs="楷体"/>
          <w:b w:val="0"/>
          <w:bCs w:val="0"/>
          <w:sz w:val="32"/>
          <w:szCs w:val="32"/>
          <w:lang w:eastAsia="zh-CN"/>
        </w:rPr>
        <w:t>市人大常委会内</w:t>
      </w:r>
      <w:r>
        <w:rPr>
          <w:rFonts w:hint="eastAsia" w:ascii="楷体" w:hAnsi="楷体" w:eastAsia="楷体" w:cs="楷体"/>
          <w:b w:val="0"/>
          <w:bCs w:val="0"/>
          <w:sz w:val="32"/>
          <w:szCs w:val="32"/>
          <w:lang w:val="en-US" w:eastAsia="zh-CN"/>
        </w:rPr>
        <w:t>务</w:t>
      </w:r>
      <w:r>
        <w:rPr>
          <w:rFonts w:hint="eastAsia" w:ascii="楷体" w:hAnsi="楷体" w:eastAsia="楷体" w:cs="楷体"/>
          <w:b w:val="0"/>
          <w:bCs w:val="0"/>
          <w:sz w:val="32"/>
          <w:szCs w:val="32"/>
          <w:lang w:eastAsia="zh-CN"/>
        </w:rPr>
        <w:t>司</w:t>
      </w:r>
      <w:r>
        <w:rPr>
          <w:rFonts w:hint="eastAsia" w:ascii="楷体" w:hAnsi="楷体" w:eastAsia="楷体" w:cs="楷体"/>
          <w:b w:val="0"/>
          <w:bCs w:val="0"/>
          <w:sz w:val="32"/>
          <w:szCs w:val="32"/>
          <w:lang w:val="en-US" w:eastAsia="zh-CN"/>
        </w:rPr>
        <w:t>法</w:t>
      </w:r>
      <w:r>
        <w:rPr>
          <w:rFonts w:hint="eastAsia" w:ascii="楷体" w:hAnsi="楷体" w:eastAsia="楷体" w:cs="楷体"/>
          <w:b w:val="0"/>
          <w:bCs w:val="0"/>
          <w:sz w:val="32"/>
          <w:szCs w:val="32"/>
          <w:lang w:eastAsia="zh-CN"/>
        </w:rPr>
        <w:t>工</w:t>
      </w:r>
      <w:r>
        <w:rPr>
          <w:rFonts w:hint="eastAsia" w:ascii="楷体" w:hAnsi="楷体" w:eastAsia="楷体" w:cs="楷体"/>
          <w:b w:val="0"/>
          <w:bCs w:val="0"/>
          <w:sz w:val="32"/>
          <w:szCs w:val="32"/>
          <w:lang w:val="en-US" w:eastAsia="zh-CN"/>
        </w:rPr>
        <w:t>作</w:t>
      </w:r>
      <w:r>
        <w:rPr>
          <w:rFonts w:hint="eastAsia" w:ascii="楷体" w:hAnsi="楷体" w:eastAsia="楷体" w:cs="楷体"/>
          <w:b w:val="0"/>
          <w:bCs w:val="0"/>
          <w:sz w:val="32"/>
          <w:szCs w:val="32"/>
          <w:lang w:eastAsia="zh-CN"/>
        </w:rPr>
        <w:t>委</w:t>
      </w:r>
      <w:r>
        <w:rPr>
          <w:rFonts w:hint="eastAsia" w:ascii="楷体" w:hAnsi="楷体" w:eastAsia="楷体" w:cs="楷体"/>
          <w:b w:val="0"/>
          <w:bCs w:val="0"/>
          <w:sz w:val="32"/>
          <w:szCs w:val="32"/>
          <w:lang w:val="en-US" w:eastAsia="zh-CN"/>
        </w:rPr>
        <w:t>员会</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（2018年12年6日）</w:t>
      </w:r>
    </w:p>
    <w:p>
      <w:pPr>
        <w:keepNext w:val="0"/>
        <w:keepLines w:val="0"/>
        <w:pageBreakBefore w:val="0"/>
        <w:widowControl w:val="0"/>
        <w:kinsoku/>
        <w:wordWrap/>
        <w:overflowPunct/>
        <w:topLinePunct w:val="0"/>
        <w:autoSpaceDE/>
        <w:autoSpaceDN/>
        <w:bidi w:val="0"/>
        <w:adjustRightInd/>
        <w:snapToGrid/>
        <w:spacing w:before="157" w:beforeLines="50"/>
        <w:jc w:val="left"/>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市十四届人大常委会第十五次会议：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公益诉讼作为检察机关一项新的职能，起步于</w:t>
      </w:r>
      <w:r>
        <w:rPr>
          <w:rFonts w:hint="eastAsia" w:ascii="仿宋_GB2312" w:hAnsi="仿宋_GB2312" w:eastAsia="仿宋_GB2312" w:cs="仿宋_GB2312"/>
          <w:sz w:val="32"/>
          <w:szCs w:val="32"/>
          <w:lang w:val="en-US" w:eastAsia="zh-CN"/>
        </w:rPr>
        <w:t>2014年，十八届四中全会提出“探索建立检查机关提起公益诉讼”制度，检查机关的使命因此而得来。</w:t>
      </w:r>
      <w:r>
        <w:rPr>
          <w:rFonts w:hint="eastAsia" w:ascii="仿宋_GB2312" w:hAnsi="仿宋_GB2312" w:eastAsia="仿宋_GB2312" w:cs="仿宋_GB2312"/>
          <w:sz w:val="32"/>
          <w:szCs w:val="32"/>
          <w:lang w:eastAsia="zh-CN"/>
        </w:rPr>
        <w:t>2017年5月23日，习近平总书记主持召开中央全面深化改革领导小组第三十五次会议。会议指出，试点检察机关在生态环境和资源保护、食品药品安全、国有资产保护、国有土地使用权出让等领域，办理了一大批公益诉讼案件，积累了丰富的案件样本，制度设计得到充分检验，正式建立检察机关提起公益诉讼制度的时机已经成熟；要在总结试点工作的基础上，为检察机关提起公益诉讼提供法律保障。</w:t>
      </w:r>
      <w:r>
        <w:rPr>
          <w:rFonts w:hint="eastAsia" w:ascii="仿宋_GB2312" w:hAnsi="仿宋_GB2312" w:eastAsia="仿宋_GB2312" w:cs="仿宋_GB2312"/>
          <w:sz w:val="32"/>
          <w:szCs w:val="32"/>
          <w:lang w:val="en-US" w:eastAsia="zh-CN"/>
        </w:rPr>
        <w:t>2017年6月27日，十二届全国人大常委会通过修改民事诉讼法和行政诉讼法的决定，正式建立了检察机关提起公益诉讼制度。根据市人大常委会监督工作计划。市人大常委会调研组于11月12日—15日，对全市检察机关开展公益诉讼工作进行了调研，现将调研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一、调研检查的工作情况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对这次调研高度重视，年初主任会就听取了张华检察长关于全市检察机关开展公益诉讼情况的报告，为这次调研奠定了基础。为使调研人员全面了解公益诉讼的内涵。市人大内司工委的同志同检察院的检察官一同参加了有关公益诉讼学习培训。加深了对公益诉讼工作理论和实践的认识和理解。在此基础上紧密结合实际，制定了调研工作方案，确立了重点调研的内容。并成立了由市人大常委会郭江常务副主任带队，市人大常委会组成人员参加的调研组。调研组分别深入到怀来、涿鹿、崇礼、赤城和宣化等五个县区。通过采取实地检查、查阅案卷、召开座谈会、听取检察机关汇报等形式开展调研。11月15日下午，调研组在市检察院听取了张华检察长的工作汇报，并与市政府有关部门进行了座谈，大家提出了很好的意见和建议，在此基础上，形成了调研报告。</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二、公益诉讼工作开展的基本情况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组认为，公益诉讼工作开展以来，全市检察机关将目光瞄准生态环境和资源保护等人民群众重点关注的领域，切实发挥公益诉讼的利剑作用，监督纠正了一批侵害国家和社会公共利益的案件。在保护国家利益，社会共同利益方面发挥了重要作用。有效地推动公益诉讼工作取得了新进展新成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rPr>
      </w:pPr>
      <w:r>
        <w:rPr>
          <w:rFonts w:hint="eastAsia" w:ascii="楷体" w:hAnsi="楷体" w:eastAsia="楷体" w:cs="楷体"/>
          <w:b/>
          <w:bCs/>
          <w:color w:val="auto"/>
          <w:sz w:val="32"/>
          <w:szCs w:val="32"/>
          <w:lang w:eastAsia="zh-CN"/>
        </w:rPr>
        <w:t>（一）政治站位高，实现了公益诉讼工作良好开局</w:t>
      </w:r>
      <w:r>
        <w:rPr>
          <w:rFonts w:hint="eastAsia" w:ascii="楷体" w:hAnsi="楷体" w:eastAsia="楷体" w:cs="楷体"/>
          <w:b/>
          <w:bCs/>
          <w:sz w:val="32"/>
          <w:szCs w:val="32"/>
        </w:rPr>
        <w:t>。</w:t>
      </w:r>
      <w:r>
        <w:rPr>
          <w:rFonts w:hint="eastAsia" w:ascii="仿宋_GB2312" w:hAnsi="仿宋_GB2312" w:eastAsia="仿宋_GB2312" w:cs="仿宋_GB2312"/>
          <w:b w:val="0"/>
          <w:bCs w:val="0"/>
          <w:sz w:val="32"/>
          <w:szCs w:val="32"/>
          <w:lang w:val="en-US" w:eastAsia="zh-CN"/>
        </w:rPr>
        <w:t>全市检察机关认真贯彻党中央和省市委决策部署，</w:t>
      </w:r>
      <w:r>
        <w:rPr>
          <w:rFonts w:hint="eastAsia" w:ascii="仿宋_GB2312" w:hAnsi="仿宋_GB2312" w:eastAsia="仿宋_GB2312" w:cs="仿宋_GB2312"/>
          <w:b w:val="0"/>
          <w:bCs w:val="0"/>
          <w:sz w:val="32"/>
          <w:szCs w:val="32"/>
          <w:lang w:eastAsia="zh-CN"/>
        </w:rPr>
        <w:t>将公益诉讼放在全市工作大局中，放在检察工作大局中来开展。把</w:t>
      </w:r>
      <w:r>
        <w:rPr>
          <w:rFonts w:hint="eastAsia" w:ascii="仿宋_GB2312" w:hAnsi="仿宋_GB2312" w:eastAsia="仿宋_GB2312" w:cs="仿宋_GB2312"/>
          <w:b w:val="0"/>
          <w:bCs w:val="0"/>
          <w:sz w:val="32"/>
          <w:szCs w:val="32"/>
        </w:rPr>
        <w:t>公益诉讼工作作为“一把手”工程来抓，及时向市委、人大、政府、政协</w:t>
      </w:r>
      <w:r>
        <w:rPr>
          <w:rFonts w:hint="eastAsia" w:ascii="仿宋_GB2312" w:hAnsi="仿宋_GB2312" w:eastAsia="仿宋_GB2312" w:cs="仿宋_GB2312"/>
          <w:b w:val="0"/>
          <w:bCs w:val="0"/>
          <w:sz w:val="32"/>
          <w:szCs w:val="32"/>
          <w:lang w:eastAsia="zh-CN"/>
        </w:rPr>
        <w:t>做</w:t>
      </w:r>
      <w:r>
        <w:rPr>
          <w:rFonts w:hint="eastAsia" w:ascii="仿宋_GB2312" w:hAnsi="仿宋_GB2312" w:eastAsia="仿宋_GB2312" w:cs="仿宋_GB2312"/>
          <w:b w:val="0"/>
          <w:bCs w:val="0"/>
          <w:sz w:val="32"/>
          <w:szCs w:val="32"/>
        </w:rPr>
        <w:t>了专项工作汇报，</w:t>
      </w:r>
      <w:r>
        <w:rPr>
          <w:rFonts w:hint="eastAsia" w:ascii="仿宋_GB2312" w:hAnsi="仿宋_GB2312" w:eastAsia="仿宋_GB2312" w:cs="仿宋_GB2312"/>
          <w:b w:val="0"/>
          <w:bCs w:val="0"/>
          <w:sz w:val="32"/>
          <w:szCs w:val="32"/>
          <w:lang w:eastAsia="zh-CN"/>
        </w:rPr>
        <w:t>实现</w:t>
      </w:r>
      <w:r>
        <w:rPr>
          <w:rFonts w:hint="eastAsia" w:ascii="仿宋_GB2312" w:hAnsi="仿宋_GB2312" w:eastAsia="仿宋_GB2312" w:cs="仿宋_GB2312"/>
          <w:b w:val="0"/>
          <w:bCs w:val="0"/>
          <w:sz w:val="32"/>
          <w:szCs w:val="32"/>
        </w:rPr>
        <w:t>了党委重视、人大支持、政府配合的良好开局。出台了专门的制度和规范，</w:t>
      </w:r>
      <w:r>
        <w:rPr>
          <w:rFonts w:hint="eastAsia" w:ascii="仿宋_GB2312" w:hAnsi="仿宋_GB2312" w:eastAsia="仿宋_GB2312" w:cs="仿宋_GB2312"/>
          <w:b w:val="0"/>
          <w:bCs w:val="0"/>
          <w:sz w:val="32"/>
          <w:szCs w:val="32"/>
          <w:lang w:eastAsia="zh-CN"/>
        </w:rPr>
        <w:t>各县区也强势开局，各有特色，</w:t>
      </w:r>
      <w:r>
        <w:rPr>
          <w:rFonts w:hint="eastAsia" w:ascii="仿宋_GB2312" w:hAnsi="仿宋_GB2312" w:eastAsia="仿宋_GB2312" w:cs="仿宋_GB2312"/>
          <w:b w:val="0"/>
          <w:bCs w:val="0"/>
          <w:sz w:val="32"/>
          <w:szCs w:val="32"/>
        </w:rPr>
        <w:t>为公益诉讼的开展奠定了良好基础。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楷体" w:hAnsi="楷体" w:eastAsia="楷体" w:cs="楷体"/>
          <w:b/>
          <w:bCs/>
          <w:color w:val="auto"/>
          <w:sz w:val="32"/>
          <w:szCs w:val="32"/>
          <w:lang w:eastAsia="zh-CN"/>
        </w:rPr>
        <w:t>（二）工作举措实，构建公益诉讼检察监督格局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lang w:val="en-US" w:eastAsia="zh-CN"/>
        </w:rPr>
        <w:t>17个县区相继出台《意见》、《决定》，为检察公益诉讼工作深入开展提供了组织保障。</w:t>
      </w:r>
      <w:r>
        <w:rPr>
          <w:rFonts w:hint="eastAsia" w:ascii="仿宋_GB2312" w:hAnsi="仿宋_GB2312" w:eastAsia="仿宋_GB2312" w:cs="仿宋_GB2312"/>
          <w:b w:val="0"/>
          <w:bCs w:val="0"/>
          <w:sz w:val="32"/>
          <w:szCs w:val="32"/>
          <w:lang w:eastAsia="zh-CN"/>
        </w:rPr>
        <w:t>全市检察机关都</w:t>
      </w:r>
      <w:r>
        <w:rPr>
          <w:rFonts w:hint="eastAsia" w:ascii="仿宋_GB2312" w:hAnsi="仿宋_GB2312" w:eastAsia="仿宋_GB2312" w:cs="仿宋_GB2312"/>
          <w:b w:val="0"/>
          <w:bCs w:val="0"/>
          <w:sz w:val="32"/>
          <w:szCs w:val="32"/>
        </w:rPr>
        <w:t>建立</w:t>
      </w:r>
      <w:r>
        <w:rPr>
          <w:rFonts w:hint="eastAsia" w:ascii="仿宋_GB2312" w:hAnsi="仿宋_GB2312" w:eastAsia="仿宋_GB2312" w:cs="仿宋_GB2312"/>
          <w:b w:val="0"/>
          <w:bCs w:val="0"/>
          <w:sz w:val="32"/>
          <w:szCs w:val="32"/>
          <w:lang w:eastAsia="zh-CN"/>
        </w:rPr>
        <w:t>了</w:t>
      </w:r>
      <w:r>
        <w:rPr>
          <w:rFonts w:hint="eastAsia" w:ascii="仿宋_GB2312" w:hAnsi="仿宋_GB2312" w:eastAsia="仿宋_GB2312" w:cs="仿宋_GB2312"/>
          <w:b w:val="0"/>
          <w:bCs w:val="0"/>
          <w:sz w:val="32"/>
          <w:szCs w:val="32"/>
        </w:rPr>
        <w:t>内部协调机制，出台线索移送办法。</w:t>
      </w:r>
      <w:r>
        <w:rPr>
          <w:rFonts w:hint="eastAsia" w:ascii="仿宋_GB2312" w:hAnsi="仿宋_GB2312" w:eastAsia="仿宋_GB2312" w:cs="仿宋_GB2312"/>
          <w:b w:val="0"/>
          <w:bCs w:val="0"/>
          <w:sz w:val="32"/>
          <w:szCs w:val="32"/>
          <w:lang w:val="en-US" w:eastAsia="zh-CN"/>
        </w:rPr>
        <w:t>市检察院与市监察委、市法院及环保、国土、食药监等行政执法部门建立衔接协作机制，与石家庄军事检察院建立联合司法衔接机制，与市监察委制发全省首个《公益诉讼工作协作配合办法》，就公益保护问题达成广泛共识、实现良性互动。推动大数据、人工智能与公益诉讼工作的深度融合，使案件调查取证更加快捷高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rPr>
      </w:pPr>
      <w:r>
        <w:rPr>
          <w:rFonts w:hint="eastAsia" w:ascii="楷体" w:hAnsi="楷体" w:eastAsia="楷体" w:cs="楷体"/>
          <w:b/>
          <w:bCs/>
          <w:color w:val="auto"/>
          <w:sz w:val="32"/>
          <w:szCs w:val="32"/>
          <w:lang w:eastAsia="zh-CN"/>
        </w:rPr>
        <w:t>（三）职能发挥到位，有力地维护了国家和社会公共利益。</w:t>
      </w:r>
      <w:r>
        <w:rPr>
          <w:rFonts w:hint="eastAsia" w:ascii="仿宋_GB2312" w:hAnsi="仿宋_GB2312" w:eastAsia="仿宋_GB2312" w:cs="仿宋_GB2312"/>
          <w:b w:val="0"/>
          <w:bCs w:val="0"/>
          <w:sz w:val="32"/>
          <w:szCs w:val="32"/>
        </w:rPr>
        <w:t>公益诉讼工作的核心是办案。一年来，全市两级检察机关办理了一</w:t>
      </w:r>
      <w:r>
        <w:rPr>
          <w:rFonts w:hint="eastAsia" w:ascii="仿宋_GB2312" w:hAnsi="仿宋_GB2312" w:eastAsia="仿宋_GB2312" w:cs="仿宋_GB2312"/>
          <w:b w:val="0"/>
          <w:bCs w:val="0"/>
          <w:sz w:val="32"/>
          <w:szCs w:val="32"/>
          <w:lang w:eastAsia="zh-CN"/>
        </w:rPr>
        <w:t>大</w:t>
      </w:r>
      <w:r>
        <w:rPr>
          <w:rFonts w:hint="eastAsia" w:ascii="仿宋_GB2312" w:hAnsi="仿宋_GB2312" w:eastAsia="仿宋_GB2312" w:cs="仿宋_GB2312"/>
          <w:b w:val="0"/>
          <w:bCs w:val="0"/>
          <w:sz w:val="32"/>
          <w:szCs w:val="32"/>
        </w:rPr>
        <w:t>批</w:t>
      </w:r>
      <w:r>
        <w:rPr>
          <w:rFonts w:hint="eastAsia" w:ascii="仿宋_GB2312" w:hAnsi="仿宋_GB2312" w:eastAsia="仿宋_GB2312" w:cs="仿宋_GB2312"/>
          <w:b w:val="0"/>
          <w:bCs w:val="0"/>
          <w:sz w:val="32"/>
          <w:szCs w:val="32"/>
          <w:lang w:eastAsia="zh-CN"/>
        </w:rPr>
        <w:t>有特色、有影响、有典型示范作用的</w:t>
      </w:r>
      <w:r>
        <w:rPr>
          <w:rFonts w:hint="eastAsia" w:ascii="仿宋_GB2312" w:hAnsi="仿宋_GB2312" w:eastAsia="仿宋_GB2312" w:cs="仿宋_GB2312"/>
          <w:b w:val="0"/>
          <w:bCs w:val="0"/>
          <w:sz w:val="32"/>
          <w:szCs w:val="32"/>
        </w:rPr>
        <w:t>公益诉讼案件，</w:t>
      </w:r>
      <w:r>
        <w:rPr>
          <w:rFonts w:hint="eastAsia" w:ascii="仿宋_GB2312" w:hAnsi="仿宋_GB2312" w:eastAsia="仿宋_GB2312" w:cs="仿宋_GB2312"/>
          <w:b w:val="0"/>
          <w:bCs w:val="0"/>
          <w:sz w:val="32"/>
          <w:szCs w:val="32"/>
          <w:lang w:eastAsia="zh-CN"/>
        </w:rPr>
        <w:t>我市公益诉讼工作取得了优异的成绩，走在全省前列。</w:t>
      </w:r>
      <w:r>
        <w:rPr>
          <w:rFonts w:hint="eastAsia" w:ascii="仿宋_GB2312" w:hAnsi="仿宋_GB2312" w:eastAsia="仿宋_GB2312" w:cs="仿宋_GB2312"/>
          <w:b w:val="0"/>
          <w:bCs w:val="0"/>
          <w:sz w:val="32"/>
          <w:szCs w:val="32"/>
          <w:lang w:val="en-US" w:eastAsia="zh-CN"/>
        </w:rPr>
        <w:t>目前，全市检察机关</w:t>
      </w:r>
      <w:r>
        <w:rPr>
          <w:rFonts w:hint="eastAsia" w:ascii="仿宋_GB2312" w:hAnsi="仿宋_GB2312" w:eastAsia="仿宋_GB2312" w:cs="仿宋_GB2312"/>
          <w:b w:val="0"/>
          <w:bCs w:val="0"/>
          <w:sz w:val="32"/>
          <w:szCs w:val="32"/>
          <w:lang w:eastAsia="zh-CN"/>
        </w:rPr>
        <w:t>共发出诉前检察建议</w:t>
      </w:r>
      <w:r>
        <w:rPr>
          <w:rFonts w:hint="eastAsia" w:ascii="仿宋_GB2312" w:hAnsi="仿宋_GB2312" w:eastAsia="仿宋_GB2312" w:cs="仿宋_GB2312"/>
          <w:b w:val="0"/>
          <w:bCs w:val="0"/>
          <w:sz w:val="32"/>
          <w:szCs w:val="32"/>
          <w:lang w:val="en-US" w:eastAsia="zh-CN"/>
        </w:rPr>
        <w:t>291件，提起行政公益诉讼2件，挽回国家经济损失9580万元，全省占比56%，督促收回国有建设用地使用权148亩，挽回被损毁林地1650亩，取得了较好的社会效果。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color w:val="0000FF"/>
          <w:sz w:val="32"/>
          <w:szCs w:val="32"/>
        </w:rPr>
      </w:pPr>
      <w:r>
        <w:rPr>
          <w:rFonts w:hint="eastAsia" w:ascii="楷体" w:hAnsi="楷体" w:eastAsia="楷体" w:cs="楷体"/>
          <w:b/>
          <w:bCs/>
          <w:color w:val="auto"/>
          <w:sz w:val="32"/>
          <w:szCs w:val="32"/>
          <w:lang w:val="en-US" w:eastAsia="zh-CN"/>
        </w:rPr>
        <w:t>（四）诉前监督成效显著，促使行政机关主动纠正违法。</w:t>
      </w:r>
      <w:r>
        <w:rPr>
          <w:rFonts w:hint="eastAsia" w:ascii="仿宋_GB2312" w:hAnsi="仿宋_GB2312" w:eastAsia="仿宋_GB2312" w:cs="仿宋_GB2312"/>
          <w:b w:val="0"/>
          <w:bCs w:val="0"/>
          <w:color w:val="auto"/>
          <w:sz w:val="32"/>
          <w:szCs w:val="32"/>
          <w:lang w:val="en-US" w:eastAsia="zh-CN"/>
        </w:rPr>
        <w:t>全市两级检察机关通过强化案件线索排查和落实诉前程序督促相关单位和个人依法履行职责，争取行政机关主动履职纠错，强化了建议刚性落实。</w:t>
      </w:r>
      <w:r>
        <w:rPr>
          <w:rFonts w:hint="eastAsia" w:ascii="仿宋_GB2312" w:hAnsi="仿宋_GB2312" w:eastAsia="仿宋_GB2312" w:cs="仿宋_GB2312"/>
          <w:b w:val="0"/>
          <w:bCs w:val="0"/>
          <w:sz w:val="32"/>
          <w:szCs w:val="32"/>
          <w:lang w:val="en-US" w:eastAsia="zh-CN"/>
        </w:rPr>
        <w:t>检察建议的落实情况体现出实际效果更好的新变化。</w:t>
      </w:r>
      <w:r>
        <w:rPr>
          <w:rFonts w:hint="eastAsia" w:ascii="仿宋_GB2312" w:hAnsi="仿宋_GB2312" w:eastAsia="仿宋_GB2312" w:cs="仿宋_GB2312"/>
          <w:b w:val="0"/>
          <w:bCs w:val="0"/>
          <w:color w:val="auto"/>
          <w:sz w:val="32"/>
          <w:szCs w:val="32"/>
          <w:lang w:val="en-US" w:eastAsia="zh-CN"/>
        </w:rPr>
        <w:t>目前，通过诉前程序办结公益诉讼案件123件，促进了依法行政和严格执法。</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w:t>
      </w:r>
      <w:r>
        <w:rPr>
          <w:rFonts w:hint="eastAsia" w:ascii="黑体" w:hAnsi="黑体" w:eastAsia="黑体" w:cs="黑体"/>
          <w:b/>
          <w:bCs/>
          <w:sz w:val="32"/>
          <w:szCs w:val="32"/>
          <w:lang w:val="en-US" w:eastAsia="zh-CN"/>
        </w:rPr>
        <w:t>三、公益诉讼工作中存在的主要问题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楷体" w:hAnsi="楷体" w:eastAsia="楷体" w:cs="楷体"/>
          <w:b/>
          <w:bCs/>
          <w:color w:val="auto"/>
          <w:sz w:val="32"/>
          <w:szCs w:val="32"/>
          <w:lang w:eastAsia="zh-CN"/>
        </w:rPr>
        <w:t>（一）检察机关公益诉讼资源配置还不够</w:t>
      </w:r>
      <w:r>
        <w:rPr>
          <w:rFonts w:hint="eastAsia" w:ascii="仿宋_GB2312" w:hAnsi="仿宋_GB2312" w:eastAsia="仿宋_GB2312" w:cs="仿宋_GB2312"/>
          <w:b w:val="0"/>
          <w:bCs w:val="0"/>
          <w:color w:val="auto"/>
          <w:sz w:val="32"/>
          <w:szCs w:val="32"/>
          <w:lang w:eastAsia="zh-CN"/>
        </w:rPr>
        <w:t>。基层院在公益诉讼中存在整体不够熟悉，线索发现难等问题。</w:t>
      </w:r>
      <w:r>
        <w:rPr>
          <w:rFonts w:hint="eastAsia" w:ascii="仿宋_GB2312" w:hAnsi="仿宋_GB2312" w:eastAsia="仿宋_GB2312" w:cs="仿宋_GB2312"/>
          <w:b w:val="0"/>
          <w:bCs w:val="0"/>
          <w:sz w:val="32"/>
          <w:szCs w:val="32"/>
          <w:lang w:eastAsia="zh-CN"/>
        </w:rPr>
        <w:t>一些行政机关配合程度不高，群众对公益诉讼的知晓率、参与度还有待提高。</w:t>
      </w:r>
    </w:p>
    <w:p>
      <w:pPr>
        <w:keepNext w:val="0"/>
        <w:keepLines w:val="0"/>
        <w:pageBreakBefore w:val="0"/>
        <w:widowControl w:val="0"/>
        <w:kinsoku/>
        <w:wordWrap/>
        <w:overflowPunct/>
        <w:topLinePunct w:val="0"/>
        <w:autoSpaceDE/>
        <w:autoSpaceDN/>
        <w:bidi w:val="0"/>
        <w:adjustRightInd/>
        <w:snapToGrid/>
        <w:spacing w:line="580" w:lineRule="exact"/>
        <w:ind w:firstLine="320" w:firstLineChars="100"/>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　</w:t>
      </w:r>
      <w:r>
        <w:rPr>
          <w:rFonts w:hint="eastAsia" w:ascii="楷体" w:hAnsi="楷体" w:eastAsia="楷体" w:cs="楷体"/>
          <w:b/>
          <w:bCs/>
          <w:color w:val="auto"/>
          <w:sz w:val="32"/>
          <w:szCs w:val="32"/>
          <w:lang w:eastAsia="zh-CN"/>
        </w:rPr>
        <w:t>（二）办案领域较集中、案件类型不平衡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按照《检察机关提起公益诉讼试点方案》等试点文件的规定，检察机关提起公益诉讼的案件范围主要集中在生态环境和资源保护、国有资产保护、国有土地使用权出让、食品药品安全等领域。</w:t>
      </w:r>
      <w:r>
        <w:rPr>
          <w:rFonts w:hint="eastAsia" w:ascii="仿宋_GB2312" w:hAnsi="仿宋_GB2312" w:eastAsia="仿宋_GB2312" w:cs="仿宋_GB2312"/>
          <w:b w:val="0"/>
          <w:bCs w:val="0"/>
          <w:sz w:val="32"/>
          <w:szCs w:val="32"/>
          <w:lang w:eastAsia="zh-CN"/>
        </w:rPr>
        <w:t>我市大多数案件都集中在</w:t>
      </w:r>
      <w:r>
        <w:rPr>
          <w:rFonts w:hint="eastAsia" w:ascii="仿宋_GB2312" w:hAnsi="仿宋_GB2312" w:eastAsia="仿宋_GB2312" w:cs="仿宋_GB2312"/>
          <w:b w:val="0"/>
          <w:bCs w:val="0"/>
          <w:sz w:val="32"/>
          <w:szCs w:val="32"/>
        </w:rPr>
        <w:t>生态环境</w:t>
      </w:r>
      <w:r>
        <w:rPr>
          <w:rFonts w:hint="eastAsia" w:ascii="仿宋_GB2312" w:hAnsi="仿宋_GB2312" w:eastAsia="仿宋_GB2312" w:cs="仿宋_GB2312"/>
          <w:b w:val="0"/>
          <w:bCs w:val="0"/>
          <w:sz w:val="32"/>
          <w:szCs w:val="32"/>
          <w:lang w:eastAsia="zh-CN"/>
        </w:rPr>
        <w:t>保护方面，国有</w:t>
      </w:r>
      <w:r>
        <w:rPr>
          <w:rFonts w:hint="eastAsia" w:ascii="仿宋_GB2312" w:hAnsi="仿宋_GB2312" w:eastAsia="仿宋_GB2312" w:cs="仿宋_GB2312"/>
          <w:b w:val="0"/>
          <w:bCs w:val="0"/>
          <w:sz w:val="32"/>
          <w:szCs w:val="32"/>
        </w:rPr>
        <w:t>资源保护领域的案件</w:t>
      </w:r>
      <w:r>
        <w:rPr>
          <w:rFonts w:hint="eastAsia" w:ascii="仿宋_GB2312" w:hAnsi="仿宋_GB2312" w:eastAsia="仿宋_GB2312" w:cs="仿宋_GB2312"/>
          <w:b w:val="0"/>
          <w:bCs w:val="0"/>
          <w:sz w:val="32"/>
          <w:szCs w:val="32"/>
          <w:lang w:eastAsia="zh-CN"/>
        </w:rPr>
        <w:t>很少。其它类型案件来源少。公益诉讼在社会影响力还不够广泛深入。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rPr>
      </w:pPr>
      <w:r>
        <w:rPr>
          <w:rFonts w:hint="eastAsia" w:ascii="楷体" w:hAnsi="楷体" w:eastAsia="楷体" w:cs="楷体"/>
          <w:b/>
          <w:bCs/>
          <w:color w:val="auto"/>
          <w:sz w:val="32"/>
          <w:szCs w:val="32"/>
          <w:lang w:eastAsia="zh-CN"/>
        </w:rPr>
        <w:t>（三）部分基层院认识不深，工作合力尚未完全形成。</w:t>
      </w:r>
      <w:r>
        <w:rPr>
          <w:rFonts w:hint="eastAsia" w:ascii="仿宋_GB2312" w:hAnsi="仿宋_GB2312" w:eastAsia="仿宋_GB2312" w:cs="仿宋_GB2312"/>
          <w:b w:val="0"/>
          <w:bCs w:val="0"/>
          <w:sz w:val="32"/>
          <w:szCs w:val="32"/>
          <w:lang w:eastAsia="zh-CN"/>
        </w:rPr>
        <w:t>绝大</w:t>
      </w:r>
      <w:r>
        <w:rPr>
          <w:rFonts w:hint="eastAsia" w:ascii="仿宋_GB2312" w:hAnsi="仿宋_GB2312" w:eastAsia="仿宋_GB2312" w:cs="仿宋_GB2312"/>
          <w:b w:val="0"/>
          <w:bCs w:val="0"/>
          <w:sz w:val="32"/>
          <w:szCs w:val="32"/>
        </w:rPr>
        <w:t>多数公益诉讼案件线索的发现要靠民行检察部门自己找、上门问</w:t>
      </w:r>
      <w:r>
        <w:rPr>
          <w:rFonts w:hint="eastAsia" w:ascii="仿宋_GB2312" w:hAnsi="仿宋_GB2312" w:eastAsia="仿宋_GB2312" w:cs="仿宋_GB2312"/>
          <w:b w:val="0"/>
          <w:bCs w:val="0"/>
          <w:sz w:val="32"/>
          <w:szCs w:val="32"/>
          <w:lang w:eastAsia="zh-CN"/>
        </w:rPr>
        <w:t>，一定程度上还</w:t>
      </w:r>
      <w:r>
        <w:rPr>
          <w:rFonts w:hint="eastAsia" w:ascii="仿宋_GB2312" w:hAnsi="仿宋_GB2312" w:eastAsia="仿宋_GB2312" w:cs="仿宋_GB2312"/>
          <w:b w:val="0"/>
          <w:bCs w:val="0"/>
          <w:color w:val="auto"/>
          <w:sz w:val="32"/>
          <w:szCs w:val="32"/>
          <w:lang w:eastAsia="zh-CN"/>
        </w:rPr>
        <w:t>存在着等案上门，被动监督的思想；</w:t>
      </w:r>
      <w:r>
        <w:rPr>
          <w:rFonts w:hint="eastAsia" w:ascii="仿宋_GB2312" w:hAnsi="仿宋_GB2312" w:eastAsia="仿宋_GB2312" w:cs="仿宋_GB2312"/>
          <w:b w:val="0"/>
          <w:bCs w:val="0"/>
          <w:sz w:val="32"/>
          <w:szCs w:val="32"/>
          <w:lang w:eastAsia="zh-CN"/>
        </w:rPr>
        <w:t>检察机关内部协作配合不够。</w:t>
      </w:r>
      <w:r>
        <w:rPr>
          <w:rFonts w:hint="eastAsia" w:ascii="仿宋_GB2312" w:hAnsi="仿宋_GB2312" w:eastAsia="仿宋_GB2312" w:cs="仿宋_GB2312"/>
          <w:b w:val="0"/>
          <w:bCs w:val="0"/>
          <w:sz w:val="32"/>
          <w:szCs w:val="32"/>
        </w:rPr>
        <w:t>行政机关主动发现移送的</w:t>
      </w:r>
      <w:r>
        <w:rPr>
          <w:rFonts w:hint="eastAsia" w:ascii="仿宋_GB2312" w:hAnsi="仿宋_GB2312" w:eastAsia="仿宋_GB2312" w:cs="仿宋_GB2312"/>
          <w:b w:val="0"/>
          <w:bCs w:val="0"/>
          <w:sz w:val="32"/>
          <w:szCs w:val="32"/>
          <w:lang w:eastAsia="zh-CN"/>
        </w:rPr>
        <w:t>案件</w:t>
      </w:r>
      <w:r>
        <w:rPr>
          <w:rFonts w:hint="eastAsia" w:ascii="仿宋_GB2312" w:hAnsi="仿宋_GB2312" w:eastAsia="仿宋_GB2312" w:cs="仿宋_GB2312"/>
          <w:b w:val="0"/>
          <w:bCs w:val="0"/>
          <w:sz w:val="32"/>
          <w:szCs w:val="32"/>
        </w:rPr>
        <w:t>不多</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多环节、多角度、协同发力的局面</w:t>
      </w:r>
      <w:r>
        <w:rPr>
          <w:rFonts w:hint="eastAsia" w:ascii="仿宋_GB2312" w:hAnsi="仿宋_GB2312" w:eastAsia="仿宋_GB2312" w:cs="仿宋_GB2312"/>
          <w:b w:val="0"/>
          <w:bCs w:val="0"/>
          <w:sz w:val="32"/>
          <w:szCs w:val="32"/>
          <w:lang w:eastAsia="zh-CN"/>
        </w:rPr>
        <w:t>还没有</w:t>
      </w:r>
      <w:r>
        <w:rPr>
          <w:rFonts w:hint="eastAsia" w:ascii="仿宋_GB2312" w:hAnsi="仿宋_GB2312" w:eastAsia="仿宋_GB2312" w:cs="仿宋_GB2312"/>
          <w:b w:val="0"/>
          <w:bCs w:val="0"/>
          <w:sz w:val="32"/>
          <w:szCs w:val="32"/>
        </w:rPr>
        <w:t>完全形成。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z w:val="32"/>
          <w:szCs w:val="32"/>
        </w:rPr>
      </w:pPr>
      <w:r>
        <w:rPr>
          <w:rFonts w:hint="eastAsia" w:ascii="楷体" w:hAnsi="楷体" w:eastAsia="楷体" w:cs="楷体"/>
          <w:b/>
          <w:bCs/>
          <w:color w:val="auto"/>
          <w:sz w:val="32"/>
          <w:szCs w:val="32"/>
          <w:lang w:eastAsia="zh-CN"/>
        </w:rPr>
        <w:t>（四）办案力量薄弱，办案能力有待加强</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rPr>
        <w:t>检察机关提起</w:t>
      </w:r>
      <w:bookmarkStart w:id="0" w:name="_GoBack"/>
      <w:bookmarkEnd w:id="0"/>
      <w:r>
        <w:rPr>
          <w:rFonts w:hint="eastAsia" w:ascii="仿宋_GB2312" w:hAnsi="仿宋_GB2312" w:eastAsia="仿宋_GB2312" w:cs="仿宋_GB2312"/>
          <w:b w:val="0"/>
          <w:bCs w:val="0"/>
          <w:sz w:val="32"/>
          <w:szCs w:val="32"/>
        </w:rPr>
        <w:t>公益诉讼作为一项全新的工作</w:t>
      </w:r>
      <w:r>
        <w:rPr>
          <w:rFonts w:hint="eastAsia" w:ascii="仿宋_GB2312" w:hAnsi="仿宋_GB2312" w:eastAsia="仿宋_GB2312" w:cs="仿宋_GB2312"/>
          <w:b w:val="0"/>
          <w:bCs w:val="0"/>
          <w:sz w:val="32"/>
          <w:szCs w:val="32"/>
          <w:lang w:eastAsia="zh-CN"/>
        </w:rPr>
        <w:t>领域</w:t>
      </w:r>
      <w:r>
        <w:rPr>
          <w:rFonts w:hint="eastAsia" w:ascii="仿宋_GB2312" w:hAnsi="仿宋_GB2312" w:eastAsia="仿宋_GB2312" w:cs="仿宋_GB2312"/>
          <w:b w:val="0"/>
          <w:bCs w:val="0"/>
          <w:sz w:val="32"/>
          <w:szCs w:val="32"/>
        </w:rPr>
        <w:t>，涉及社会管理的方方面面、行政执法的各个环节，对检察人员的理论素养、业务能力等均提出了新的更高要求，现有民行检察人员</w:t>
      </w:r>
      <w:r>
        <w:rPr>
          <w:rFonts w:hint="eastAsia" w:ascii="仿宋_GB2312" w:hAnsi="仿宋_GB2312" w:eastAsia="仿宋_GB2312" w:cs="仿宋_GB2312"/>
          <w:b w:val="0"/>
          <w:bCs w:val="0"/>
          <w:sz w:val="32"/>
          <w:szCs w:val="32"/>
          <w:lang w:eastAsia="zh-CN"/>
        </w:rPr>
        <w:t>办案理念、知识能力还不适应当前工作需要；发现线索，调查取证，庭审应对等素质能力有待提高。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四、进一步做好公益诉讼工作的几点建议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针对这次调研中发现的问题，检查组对进一步做好公益诉讼工作提出以下建议。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楷体" w:hAnsi="楷体" w:eastAsia="楷体" w:cs="楷体"/>
          <w:b/>
          <w:bCs/>
          <w:color w:val="auto"/>
          <w:sz w:val="32"/>
          <w:szCs w:val="32"/>
          <w:lang w:eastAsia="zh-CN"/>
        </w:rPr>
        <w:t>（一）深刻认识公益诉讼重要意义，增强使命感和责任感。</w:t>
      </w:r>
      <w:r>
        <w:rPr>
          <w:rFonts w:hint="eastAsia" w:ascii="仿宋_GB2312" w:hAnsi="仿宋_GB2312" w:eastAsia="仿宋_GB2312" w:cs="仿宋_GB2312"/>
          <w:b w:val="0"/>
          <w:bCs w:val="0"/>
          <w:color w:val="auto"/>
          <w:sz w:val="32"/>
          <w:szCs w:val="32"/>
          <w:lang w:eastAsia="zh-CN"/>
        </w:rPr>
        <w:t>一要把公益诉讼置于全市经济社会发展全局中谋划和推进，把监督的重点聚焦在损害公益和民生的突出问题上，严格执行修改后的《民事诉讼法》和《行政诉讼法》，监督支持行政机关依法行政、合理行政。二要把握公益诉讼规律和法律监督规律，准确把握法律界定的案件范围，不扩权、不越权，依法规范监督。三要增强开展公益诉讼工作的责任感和使命感，强化公益诉讼宣传力度，营造支持公益诉讼的舆论氛围，拓展公益诉讼案件线索渠道，让公众深入了解公益诉讼制度，支持检察机关全面开展公益诉讼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楷体" w:hAnsi="楷体" w:eastAsia="楷体" w:cs="楷体"/>
          <w:b/>
          <w:bCs/>
          <w:color w:val="auto"/>
          <w:sz w:val="32"/>
          <w:szCs w:val="32"/>
          <w:lang w:val="en-US" w:eastAsia="zh-CN"/>
        </w:rPr>
        <w:t>（二）加强民行检察队伍专业化建设，提升监督能力和水平。</w:t>
      </w:r>
      <w:r>
        <w:rPr>
          <w:rFonts w:hint="eastAsia" w:ascii="仿宋_GB2312" w:hAnsi="仿宋_GB2312" w:eastAsia="仿宋_GB2312" w:cs="仿宋_GB2312"/>
          <w:b w:val="0"/>
          <w:bCs w:val="0"/>
          <w:color w:val="auto"/>
          <w:sz w:val="32"/>
          <w:szCs w:val="32"/>
          <w:lang w:val="en-US" w:eastAsia="zh-CN"/>
        </w:rPr>
        <w:t>一要开展专业性针对性强的培训，提高检察人员线索发现，调查核实，案件汇报，出庭应诉等多种能力，保证案件质量和效果。二要全面落实司法责任制，突出检察官办案主体地位。制定公益诉讼案件办理流程，建立岗位目标奖惩机制，案件质量评查制度，推进公益诉讼工作规范化和精细化。三要健全监督制约机制，深化检务公开，自觉接受人大和社会各界的监督，增强公益诉讼工作的透明度，依法行使监督权，促进执法规范化建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楷体" w:hAnsi="楷体" w:eastAsia="楷体" w:cs="楷体"/>
          <w:b/>
          <w:bCs/>
          <w:color w:val="auto"/>
          <w:sz w:val="32"/>
          <w:szCs w:val="32"/>
          <w:lang w:val="en-US" w:eastAsia="zh-CN"/>
        </w:rPr>
        <w:t>（三）全面开展公益诉讼工作，依法保护国家利益和社会公共利益。</w:t>
      </w:r>
      <w:r>
        <w:rPr>
          <w:rFonts w:hint="eastAsia" w:ascii="仿宋_GB2312" w:hAnsi="仿宋_GB2312" w:eastAsia="仿宋_GB2312" w:cs="仿宋_GB2312"/>
          <w:b w:val="0"/>
          <w:bCs w:val="0"/>
          <w:color w:val="auto"/>
          <w:sz w:val="32"/>
          <w:szCs w:val="32"/>
          <w:lang w:val="en-US" w:eastAsia="zh-CN"/>
        </w:rPr>
        <w:t>一要聚焦公益核心，围绕我市完成三大历史任务，交出两份优异答卷目标要求，重点办理生态环境和资源保护领域的公益诉讼案件，办理一批社会关注群众关心的食品药品安全领域的公益诉讼案件。使人民群众有更多的获得感、幸福感和安全感。二要加强行政执法与行政监察监督有效衔接，建立信息互通互联协作机制，推进行政执法信息和司法监督信息共享，形成公益保护合力，构建公益保护常态化监督格局。三要严格执行诉前程序，把诉前程序和提起诉讼两个阶段，两种方式置于同等重要位置，通过诉前程序，庭前会议，充分沟通，争取各方理解，推动相关主体主动保护公益，促进行政机关履职纠错，形成严格执法和公正司法的良性互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一年来，各级检察机关在公益诉讼工作中积累了有益经验，建议市检察院对全市范围内的情况进行深入调研和总结分析，针对同类型案件和问题适时发布指导性案例，突出检察特色，统一司法标准，为全市各级检察机关开展公益诉讼工作提供重要参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_GB2312" w:hAnsi="仿宋_GB2312" w:eastAsia="仿宋_GB2312" w:cs="仿宋_GB2312"/>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p>
    <w:sectPr>
      <w:headerReference r:id="rId3" w:type="default"/>
      <w:footerReference r:id="rId4" w:type="default"/>
      <w:pgSz w:w="11906" w:h="16838"/>
      <w:pgMar w:top="1440" w:right="1633" w:bottom="1440" w:left="1633"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80B6F"/>
    <w:rsid w:val="00D167DB"/>
    <w:rsid w:val="026872A7"/>
    <w:rsid w:val="060D548B"/>
    <w:rsid w:val="064856D7"/>
    <w:rsid w:val="0A9C3BAE"/>
    <w:rsid w:val="18BC5FF8"/>
    <w:rsid w:val="1FC80B6F"/>
    <w:rsid w:val="23016F11"/>
    <w:rsid w:val="25A97DE3"/>
    <w:rsid w:val="28BE4374"/>
    <w:rsid w:val="2A7A7E4C"/>
    <w:rsid w:val="2B5848EA"/>
    <w:rsid w:val="2B935855"/>
    <w:rsid w:val="2C4C5D2C"/>
    <w:rsid w:val="2F284A77"/>
    <w:rsid w:val="30875455"/>
    <w:rsid w:val="31B5611F"/>
    <w:rsid w:val="33422669"/>
    <w:rsid w:val="3BEA2693"/>
    <w:rsid w:val="3DCD5C22"/>
    <w:rsid w:val="42347498"/>
    <w:rsid w:val="4A2C18F4"/>
    <w:rsid w:val="65715F40"/>
    <w:rsid w:val="6A82329F"/>
    <w:rsid w:val="6D535020"/>
    <w:rsid w:val="71A72AFA"/>
    <w:rsid w:val="727873C9"/>
    <w:rsid w:val="74D03B60"/>
    <w:rsid w:val="76EF5836"/>
    <w:rsid w:val="7D9C7086"/>
    <w:rsid w:val="7E8D1BC7"/>
    <w:rsid w:val="7FCF2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005C81"/>
      <w:u w:val="none"/>
    </w:rPr>
  </w:style>
  <w:style w:type="character" w:styleId="7">
    <w:name w:val="Emphasis"/>
    <w:basedOn w:val="5"/>
    <w:qFormat/>
    <w:uiPriority w:val="0"/>
  </w:style>
  <w:style w:type="character" w:styleId="8">
    <w:name w:val="Hyperlink"/>
    <w:basedOn w:val="5"/>
    <w:qFormat/>
    <w:uiPriority w:val="0"/>
    <w:rPr>
      <w:color w:val="005C8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29</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2018-11-21T08:33:00Z</dcterms:created>
  <dc:creator>包子</dc:creator>
  <cp:lastModifiedBy>xmsm</cp:lastModifiedBy>
  <cp:lastPrinted>2018-12-03T08:31:00Z</cp:lastPrinted>
  <dcterms:modified xsi:type="dcterms:W3CDTF">2018-12-04T08:08:29Z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