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《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中国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旅游法》《河北省旅游条例》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贯彻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实施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情况的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_GB2312" w:hAnsi="楷体_GB2312" w:eastAsia="楷体_GB2312" w:cs="楷体_GB2312"/>
          <w:w w:val="9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w w:val="92"/>
          <w:sz w:val="32"/>
          <w:szCs w:val="32"/>
          <w:lang w:eastAsia="zh-CN"/>
        </w:rPr>
        <w:t>——</w:t>
      </w:r>
      <w:r>
        <w:rPr>
          <w:rFonts w:hint="eastAsia" w:ascii="楷体_GB2312" w:hAnsi="楷体_GB2312" w:eastAsia="楷体_GB2312" w:cs="楷体_GB2312"/>
          <w:w w:val="92"/>
          <w:sz w:val="32"/>
          <w:szCs w:val="32"/>
          <w:lang w:val="en-US" w:eastAsia="zh-CN"/>
        </w:rPr>
        <w:t>2018年12月6日在市第十四届人大常委员会第十五次会议上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hint="eastAsia" w:ascii="楷体_GB2312" w:hAnsi="楷体_GB2312" w:eastAsia="楷体_GB2312" w:cs="楷体_GB2312"/>
          <w:w w:val="100"/>
          <w:lang w:val="en-US" w:eastAsia="zh-CN"/>
        </w:rPr>
      </w:pPr>
      <w:r>
        <w:rPr>
          <w:rFonts w:hint="eastAsia" w:ascii="楷体_GB2312" w:hAnsi="楷体_GB2312" w:eastAsia="楷体_GB2312" w:cs="楷体_GB2312"/>
          <w:w w:val="100"/>
          <w:sz w:val="32"/>
          <w:szCs w:val="32"/>
          <w:lang w:val="en-US" w:eastAsia="zh-CN"/>
        </w:rPr>
        <w:t>张家口市旅游发展委员会主任   张  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主任、各位副主任、秘书长、各位委员</w:t>
      </w:r>
      <w:r>
        <w:rPr>
          <w:rFonts w:hint="default" w:ascii="Times New Roman" w:hAnsi="Times New Roman" w:eastAsia="仿宋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受市政府委托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，下面我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《中华人民共和国旅游法》《河北省旅游条例》贯彻实施情况做一简要汇报。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2013年4月25日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《中华人民共和国旅游法》颁布和</w:t>
      </w:r>
      <w:r>
        <w:rPr>
          <w:rStyle w:val="8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</w:rPr>
        <w:t>201</w:t>
      </w:r>
      <w:r>
        <w:rPr>
          <w:rStyle w:val="8"/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6年3月29日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《</w:t>
      </w:r>
      <w:r>
        <w:rPr>
          <w:rStyle w:val="8"/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</w:rPr>
        <w:t>河北省旅游条例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》修订以来，我市按照依法兴旅、依法治旅的总要求，认真贯彻实施“一法一条例”，旅游业进入高质量发展的新时期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。截至目前，全市现有A级景区64家，星级酒店49家，旅行社92家，持证导游2150人。共208个村4134户开展乡村旅游，6万多农民通过旅游实现就业。今年1-10月全市接待国内外游客6392.99万人次，实现旅游收入711.26亿元，同比分别增长18.19%和31.54%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 xml:space="preserve">一、全面推进依法兴旅战略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u w:val="none"/>
          <w:lang w:val="en-US" w:eastAsia="zh-CN"/>
        </w:rPr>
        <w:t>（一）依法制定发展规划，确定全域旅游发展格局。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  <w:lang w:val="en-US" w:eastAsia="zh-CN"/>
        </w:rPr>
        <w:t>一是按照国民经济和社会发展规划的要求，组织编制全市旅游发展规划。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坚持从顶层设计入手，进行全域谋划、全域布局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编制了《张家口市全域旅游发展规划》《京张体育文化旅游产业带规划》《草原天路总体规划》《张家口市滑雪旅游发展规划》《张家口市乡村旅游发展规划》等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全局性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规划，确定了全市“一带两路三区六组团”全域旅游发展大格局，即以京张体育文化旅游带、草原天路、桑洋水路为轴线，以冰雪、草原、文化三个旅游片区为核心，着力发展滑雪温泉、草原风情、长城古道、人类遗存始祖文化、民俗精品、葡萄（酒）品游六个功能区。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  <w:lang w:val="en-US" w:eastAsia="zh-CN"/>
        </w:rPr>
        <w:t>二是根据全市旅游发展规划，指导县区编制重点旅游资源开发利用专项规划。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先后指导蔚县、张北、沽源等11个县区编制了本地全域旅游发展规划，指导沽源、尚义等5个县区编制了各自的草原天路建设规划，指导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编制了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《万龙-云顶5A级景区创建规划》《泥河湾国家遗址度假区规划》等重点景区规划和乡村旅游系列规划，形成了较为完整的旅游规划体系。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u w:val="none"/>
          <w:lang w:val="en-US" w:eastAsia="zh-CN"/>
        </w:rPr>
        <w:t>三是按照《中华人民共和国旅游法》要求推动旅游规划与各专项对接，实现多规合一。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在编制全市土地利用、城乡建设等规划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和各专项规划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中充分考虑相关旅游项目、设施的空间布局和建设用地要求。在规划和建设交通、通信、供水、供电、环保等基础设施和公共服务设施时，充分兼顾旅游业发展的需要。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u w:val="none"/>
          <w:lang w:val="en-US" w:eastAsia="zh-CN"/>
        </w:rPr>
        <w:t>（二）保护和合理利用旅游资源，促进旅游业持续健康发展。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一是依法合理利用旅游资源，加快旅游项目建设。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2018年共实施亿元以上旅游重点项目52个，完成投资72.6亿元，全部纳入国家文化和旅游部项目库，9个项目纳入了“十三五”时期文化旅游提升工程实施方案项目库。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二是遵循社会效益、经济效益和生态效益相统一的原则，大力推进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旅游产品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升级。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今年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全市A级景区新增14家，其中4A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级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景区2家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3A级景区7家、2A级景区7家，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正在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推进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万龙—云顶滑雪场联合创建国家5A旅游景区，《万龙—云顶旅游景区总体规划》《景观质量评估报告》及整体设计已经编制完成。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积极推动旅游与生态、文化、农业、工业、体育、康养等产业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融合发展，大力培育旅游新业态和市场主体，实现“一业托三产”。旅游+文化方面，借助第二届旅发大会，打造了“千年之城”“水幕电影”“涿水·鹿山”“田园民谣音乐节”等众多文化旅游产品，形成了具有张家口特色的文艺演出品牌；完成了蔚县南张庄剪纸艺术小镇、下花园武家庄砖艺小镇、万全盆窑艺陶小镇等建设。旅游+农业方面，建成了稻香田园小镇、假日绿岛欢乐农场、桑园万亩葡萄园、亚雄辣椒小镇等一批农业旅游项目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旅游+工业方面，打造了南山汽车文化产业园、盆窑艺陶小镇、国玉陶瓷文化园等一批工业旅游项目。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旅游+体育方面，滑雪旅游持续发展，2017—2018雪季接待游客284.2万人次，同比增长6%；实现旅游收入20.3亿元，同比增长7%。举办了华北最大湿地半程马拉松赛事环官厅湖马拉松赛和“赛羊会”“风筝节”等系列传统活动，而且与中国马业协会达成合作意向。旅游+康养方面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赤城温泉滑雪养生小镇、奥林温泉小镇、奥伦达康养小镇等项目建设取得实质进展。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u w:val="none"/>
          <w:lang w:val="en-US" w:eastAsia="zh-CN"/>
        </w:rPr>
        <w:t>三是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围绕优化环境、健全网络、提高效能等关键环节，着力构建标准化的现代旅游服务体系。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围绕冬奥住宿保障任务，大力推动酒店建设，酒店服务水平逐步提升。深入推进“厕所革命”，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成立了景区旅游厕所建设工作领导小组，制定了《张家口市景区旅游厕所建设三年攻坚行动实施方案》，完成旅游厕所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建设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172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座，即将完工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68座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。启动智慧旅游建设，编制完成《全市智慧旅游建设规划方案》初稿，正在进行修改完善。加强旅游公共咨询服务体系建设，新建游客服务中心8个，智慧旅游平台4个，为提升旅游业服务水平奠定了坚实基础。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u w:val="none"/>
          <w:lang w:val="en-US" w:eastAsia="zh-CN"/>
        </w:rPr>
        <w:t>（三）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32"/>
          <w:szCs w:val="32"/>
          <w:u w:val="none"/>
          <w:lang w:val="en-US" w:eastAsia="zh-CN"/>
        </w:rPr>
        <w:t>统筹组织形象推广，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u w:val="none"/>
          <w:lang w:val="en-US" w:eastAsia="zh-CN"/>
        </w:rPr>
        <w:t>旅游影响力不断扩大。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围绕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“大好河山张家口”核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心品牌，打造高品质、高层次旅游品牌体系。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推进全域旅游品牌标识体系设计，制定了《张家口旅游标识体系设计方案》，建立统一的旅游标识体系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优化提升现有LOGO，设计了四个全新LOGO版本，并结合区域旅游特色，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u w:val="none"/>
          <w:lang w:val="en-US" w:eastAsia="zh-CN"/>
        </w:rPr>
        <w:t>设计了8个旅游主题标识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。统筹资金822万元，认购央视《新闻30分》5秒形象广告，全年累计播出360多频次，并增加2022冬奥会标志和“冬奥之城—大好河山张家口”宣传口号。冠名“北京－张家口”旅游专列，在车体、车厢广告牌、座椅头巾等位置展示我市旅游形象。在北京100个社区进行形象宣传，进一步挖掘北京旅游市场。发行了《张家口旅游》纸质和电子杂志，并通过手机短信向进入我市的外地游客进行形象宣传。</w:t>
      </w: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lang w:eastAsia="zh-CN"/>
        </w:rPr>
        <w:t>二是</w:t>
      </w:r>
      <w:r>
        <w:rPr>
          <w:rFonts w:hint="default" w:ascii="Times New Roman" w:hAnsi="Times New Roman" w:eastAsia="仿宋_GB2312" w:cs="Times New Roman"/>
          <w:b/>
          <w:bCs w:val="0"/>
          <w:color w:val="000000"/>
          <w:sz w:val="32"/>
          <w:szCs w:val="32"/>
          <w:lang w:val="en-US" w:eastAsia="zh-CN"/>
        </w:rPr>
        <w:t>积极进行区域合作，扩大旅游品牌影响力。</w:t>
      </w:r>
      <w:r>
        <w:rPr>
          <w:rFonts w:hint="default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积极申请加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入世界旅游城市联合会，目前正在履行入会手续。组织重点旅游县区、旅游企业参加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北京国际旅游博览会、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天津旅游洽谈会、北京对口地区（乌兰察布）旅游合作促进平台大会、中国创业创新博览会等活动，大力推荐张家口旅游景点和线路产品，并邀请北京延庆旅游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委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以及杭州、广州、沈阳等七个通航城市的机场、旅行商和执飞航空公司代表共同成立了冬奥旅游联盟空中热线。围绕“冬奥之城”主题，新编制了10条冬奥主题旅游线路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，举办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了“红红火火中国年”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张家口年俗国际旅游节活动，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打造特色旅游产品和品牌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三是突出平台建设，旅发大会圆满成功。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第二届旅发大会由桑干河、洋河两大流域沿线7个县区接力承办，集中包装，组团推介，全力打造“桑洋河谷文化旅游度假区”。编制了《张家口市第二届旅游产业发展大会总体规划》和承办县区工作规划，形成“1+7”规划体系，为旅发大会筹办提供了科学指导。大会打破区域界限，整合优质资源，实施各类项目91个，其中观摩项目44个，环境整治和廊道绿化项目25个，文艺演出和节庆活动项目22个，总投资648.25亿元，极大地提升了县域旅游项目、基础设施、道路交通、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咨询服务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等水平，打造了一批文化旅游、农业旅游、工业旅游、体育旅游、康养旅游项目，而且在旅游扶贫方面取得了重大成果。举办了旅游投融资大会，200多家京津冀地区旅游投资商参会，签订合作项目13个，协议金额达到742.2亿元。以“立足河北、协同京津、面向全国、辐射全球”为目标，通过召开旅发大会新闻发布会、投放广告、现场直播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、制作《桑洋河谷》专题形象宣传片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等方式，向各界展示了我市浓厚的文化底蕴、优美的自然风光以及广大干部群众意气风发、团结进取人文精神。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第二届旅发大会的成功举办，对推动坝下地区旅游发展，起到了至关重要的示范和带动作用。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二、不断提升依法治旅水平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/>
          <w:color w:val="000000"/>
          <w:kern w:val="0"/>
          <w:sz w:val="32"/>
          <w:szCs w:val="32"/>
        </w:rPr>
        <w:t>（一）广泛宣传动员，营造浓厚学法氛围。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一是加强培训，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不断提高旅游行政管理人员依法行政意识。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以旅游行政管理人员为重点，组织市直有关单位、各县区政府及旅游部门主要负责同志200余人参加了“宣传贯彻《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中华人民共和国旅游法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》专题讲座”，下发了《关于学习贯彻〈河北省旅游条例〉的通知》，就全面深入的学习宣传和贯彻实施《河北省旅游条例》做了安排部署。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二是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加强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学习宣传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提升旅游企业依法经营意识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旅游企业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发放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中华人民共和国旅游法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》《河北省旅游条例》《旅游行政执法手册》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组织旅游从业人员学习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。在景区、星级酒店和旅行社广泛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张贴悬挂宣传标语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营造良好的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学法用法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社会氛围。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三是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加强教育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提升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旅游形象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责任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的全面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参与意识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以广大市民和游客为重点，充分发挥各级新闻媒体、网络平台等重要作用，就“一法一条例”的主要内容和重大意义，进行多层次、多角度的宣传报道。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3·15消费者权益日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5·19中国旅游日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12·4法律宣传日，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累计向市民、游客发放宣传资料等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万余份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color w:val="000000"/>
          <w:kern w:val="0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楷体" w:cs="Times New Roman"/>
          <w:b/>
          <w:color w:val="000000"/>
          <w:kern w:val="0"/>
          <w:sz w:val="32"/>
          <w:szCs w:val="32"/>
        </w:rPr>
        <w:t>）强化监管</w:t>
      </w:r>
      <w:r>
        <w:rPr>
          <w:rFonts w:hint="eastAsia" w:ascii="Times New Roman" w:hAnsi="Times New Roman" w:eastAsia="楷体" w:cs="Times New Roman"/>
          <w:b/>
          <w:color w:val="000000"/>
          <w:kern w:val="0"/>
          <w:sz w:val="32"/>
          <w:szCs w:val="32"/>
          <w:lang w:eastAsia="zh-CN"/>
        </w:rPr>
        <w:t>管理</w:t>
      </w:r>
      <w:r>
        <w:rPr>
          <w:rFonts w:hint="default" w:ascii="Times New Roman" w:hAnsi="Times New Roman" w:eastAsia="楷体" w:cs="Times New Roman"/>
          <w:b/>
          <w:color w:val="000000"/>
          <w:kern w:val="0"/>
          <w:sz w:val="32"/>
          <w:szCs w:val="32"/>
        </w:rPr>
        <w:t>，促进市场繁荣有序。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一是以保护游客和旅游从业者的合法权益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为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出发点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推动市场监管方式多样化。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下发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了《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张家口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旅游质量提升实施意见》《关于贯彻落实〈游客不文明行为记录管理暂行办法〉的实施方案》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《关于促进旅游业健康发展构建多元化解旅游纠纷的实施意见》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和《关于做好我市文明旅游“行前教育、行中引导、行后总结”把好出境旅游“六关”工作的通知》等相关文件。积极推动区域旅游执法联动机制，与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承德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、大同、乌兰察布旅游部门签定了“旅游市场监管联动协作公约”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开通了12301旅游投诉咨询热线和网络平台，实现了旅游投诉受理、办理的网络化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。截至目前已处理投诉案件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36件，挽回游客损失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16462.80元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实行了旅游市场检查执法“双随机一公开”制度、“旅游行政执法全过程记录制度”，进一步强化了依法治旅的监督和实施。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二是推进依法行政，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加强旅游质量监管执法机构和队伍建设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成立了市旅游执法支队，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8个县区挂牌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成立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旅游法庭，为化解纠纷，营造良好的旅游环境提供了坚强保障。今年考取旅游执法证13人，全委持有执法证人数达到26人。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三是强化市场执法，有效推动旅游市场监管常态化。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建立完善了“三项制度”持续开展了“利剑行动-1”、“利剑行动-2”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等系列活动。依据《旅行社安全规范》和《旅行社条例》聚焦旅行社管理、经营、服务等方面的隐患，指导旅行社规范包车合同，做好游客安全乘坐提示，设置导游专座，为更好的提升服务质量标准，奠定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强化责任落实，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eastAsia="zh-CN"/>
        </w:rPr>
        <w:t>确保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旅游安全。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一是制定制度。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制定下发了《201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年旅游安全工作要点》、《旅游安全工作指南》，明确了全市旅游安全工作重点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编制了《张家口旅游事故应急预案》《张家口滑雪旅游突发事件应急预案》，进一步完善了旅游应急保障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修订了《张家口市旅游发展委员会旅游安全生产“党政同责、一岗双责”制度》和《张家口市旅游安全生产领导小组职责分工规定》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二是明确责任。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针对暑期、雨季等旅游旺季和极端天气，实行了全委领导干部包片包点安全巡查制度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按照旅游属地管理原则，还分别与县区旅游部门签订了《旅游安全生产责任状》《消防工作责任状》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《扫黑除恶责任状》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指导县区旅游部门分别与属地管理旅游企业签定安全生产责任状，将安全生产责任层层分解，落实到人。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三是加强检查。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由我委领导班子成员分别带队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组成6个督导检查组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，围绕服务质量、安全隐患、诚信经营等工作事项，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对各县区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涉旅企业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了全面抽查。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双随机一公开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专项行动要求，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随机抽取了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4家A级景区和2家旅行社，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14个市直部门对景区和旅行社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进行了专项检查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12月4日，在深刻吸取11.28重大安全事故教训基础上，开展了全市旅游行业安全大排查、大整治，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确保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我市连续多年实现旅游安全零事故、零死亡。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5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000000"/>
          <w:spacing w:val="2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（一）旅游资源开发水平有待提高。</w:t>
      </w:r>
      <w:r>
        <w:rPr>
          <w:rFonts w:hint="default" w:ascii="Times New Roman" w:hAnsi="Times New Roman" w:eastAsia="仿宋_GB2312" w:cs="Times New Roman"/>
          <w:color w:val="000000"/>
          <w:spacing w:val="2"/>
          <w:kern w:val="0"/>
          <w:sz w:val="32"/>
          <w:szCs w:val="32"/>
        </w:rPr>
        <w:t>旅游资源类型多样，品位高，数量多，开发价值高。但</w:t>
      </w:r>
      <w:r>
        <w:rPr>
          <w:rFonts w:hint="default" w:ascii="Times New Roman" w:hAnsi="Times New Roman" w:eastAsia="仿宋_GB2312" w:cs="Times New Roman"/>
          <w:color w:val="000000"/>
          <w:spacing w:val="2"/>
          <w:sz w:val="32"/>
          <w:szCs w:val="32"/>
        </w:rPr>
        <w:t>目前仅崇礼滑雪、</w:t>
      </w:r>
      <w:r>
        <w:rPr>
          <w:rFonts w:hint="default" w:ascii="Times New Roman" w:hAnsi="Times New Roman" w:eastAsia="仿宋_GB2312" w:cs="Times New Roman"/>
          <w:color w:val="000000"/>
          <w:spacing w:val="2"/>
          <w:sz w:val="32"/>
          <w:szCs w:val="32"/>
          <w:lang w:eastAsia="zh-CN"/>
        </w:rPr>
        <w:t>草原天路、</w:t>
      </w:r>
      <w:r>
        <w:rPr>
          <w:rFonts w:hint="default" w:ascii="Times New Roman" w:hAnsi="Times New Roman" w:eastAsia="仿宋_GB2312" w:cs="Times New Roman"/>
          <w:color w:val="000000"/>
          <w:spacing w:val="2"/>
          <w:sz w:val="32"/>
          <w:szCs w:val="32"/>
        </w:rPr>
        <w:t>张北草原音乐节的品牌具有一定的知名度和影响力，泥河湾、三祖文化、鸡鸣驿等一大批文化内涵丰富、旅游价值较高的优势旅游资源及产品仍处于开发的起步阶段。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color w:val="000000"/>
          <w:spacing w:val="2"/>
          <w:kern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（二）旅游产业结构亟需优化。</w:t>
      </w:r>
      <w:r>
        <w:rPr>
          <w:rFonts w:hint="default" w:ascii="Times New Roman" w:hAnsi="Times New Roman" w:eastAsia="仿宋_GB2312" w:cs="Times New Roman"/>
          <w:color w:val="000000"/>
          <w:spacing w:val="2"/>
          <w:sz w:val="32"/>
          <w:szCs w:val="32"/>
        </w:rPr>
        <w:t>旅游产</w:t>
      </w:r>
      <w:r>
        <w:rPr>
          <w:rFonts w:hint="default" w:ascii="Times New Roman" w:hAnsi="Times New Roman" w:eastAsia="仿宋_GB2312" w:cs="Times New Roman"/>
          <w:color w:val="000000"/>
          <w:spacing w:val="2"/>
          <w:kern w:val="0"/>
          <w:sz w:val="32"/>
          <w:szCs w:val="32"/>
        </w:rPr>
        <w:t>业基础相对薄弱，产业化程度较低，在国民经济中所占比重不高。龙头旅游产品少，精品名牌少，具有较强竞争力的企业集团不多。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旅游大项目和支撑项目与全市丰富的旅游资源禀赋不相称。旅游商品开发不够，旅游消费水平低。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25" w:rightChars="12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（三）旅游市场综合监管机制不够完善。</w:t>
      </w:r>
      <w:r>
        <w:rPr>
          <w:rFonts w:hint="eastAsia" w:ascii="Times New Roman" w:hAnsi="Times New Roman" w:eastAsia="仿宋_GB2312" w:cs="Times New Roman"/>
          <w:color w:val="000000"/>
          <w:spacing w:val="2"/>
          <w:kern w:val="0"/>
          <w:sz w:val="32"/>
          <w:szCs w:val="32"/>
          <w:lang w:eastAsia="zh-CN"/>
        </w:rPr>
        <w:t>随着</w:t>
      </w:r>
      <w:r>
        <w:rPr>
          <w:rFonts w:hint="default" w:ascii="Times New Roman" w:hAnsi="Times New Roman" w:eastAsia="仿宋_GB2312" w:cs="Times New Roman"/>
          <w:color w:val="000000"/>
          <w:spacing w:val="2"/>
          <w:kern w:val="0"/>
          <w:sz w:val="32"/>
          <w:szCs w:val="32"/>
        </w:rPr>
        <w:t>旅游市场体量快速发展壮大，旅游业高关联度的特性不断凸现，科学有效地推动依法治旅进程迫在眉捷。目前，我们正在加快建立落实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旅游市场综合监管体制机制，筹备建立</w:t>
      </w:r>
      <w:r>
        <w:rPr>
          <w:rFonts w:hint="default" w:ascii="Times New Roman" w:hAnsi="Times New Roman" w:eastAsia="仿宋_GB2312" w:cs="Times New Roman"/>
          <w:color w:val="000000"/>
          <w:spacing w:val="2"/>
          <w:kern w:val="0"/>
          <w:sz w:val="32"/>
          <w:szCs w:val="32"/>
        </w:rPr>
        <w:t>市县两级旅游质监执法队伍建设，进一步适应旅游市场发展需要。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25" w:rightChars="12" w:firstLine="643" w:firstLineChars="200"/>
        <w:textAlignment w:val="auto"/>
        <w:rPr>
          <w:rFonts w:hint="default" w:ascii="Times New Roman" w:hAnsi="Times New Roman" w:eastAsia="仿宋_GB2312" w:cs="Times New Roman"/>
          <w:color w:val="000000"/>
          <w:spacing w:val="2"/>
          <w:kern w:val="0"/>
          <w:sz w:val="32"/>
          <w:szCs w:val="32"/>
          <w:lang w:val="zh-CN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（四）旅游产业要素发展不均衡。</w:t>
      </w:r>
      <w:r>
        <w:rPr>
          <w:rFonts w:hint="default" w:ascii="Times New Roman" w:hAnsi="Times New Roman" w:eastAsia="仿宋_GB2312" w:cs="Times New Roman"/>
          <w:color w:val="000000"/>
          <w:spacing w:val="2"/>
          <w:kern w:val="0"/>
          <w:sz w:val="32"/>
          <w:szCs w:val="32"/>
        </w:rPr>
        <w:t>我市旅游产业发展起步较晚，旅游基础服务设施欠账较多，餐饮、住宿、购物、娱乐等旅游产业链的要素配套设施建设相对滞后，难以很好的</w:t>
      </w:r>
      <w:r>
        <w:rPr>
          <w:rFonts w:hint="default" w:ascii="Times New Roman" w:hAnsi="Times New Roman" w:eastAsia="仿宋_GB2312" w:cs="Times New Roman"/>
          <w:color w:val="000000"/>
          <w:spacing w:val="2"/>
          <w:kern w:val="0"/>
          <w:sz w:val="32"/>
          <w:szCs w:val="32"/>
          <w:lang w:val="zh-CN"/>
        </w:rPr>
        <w:t>满足旅游消费多元化的需求。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5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四、下步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重点工作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步，我们将继续贯彻落实“一法一条例”，不断深化改革，着力补齐短板，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推动旅游业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创新、绿色、高质量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发展，为完成三大历史任务，交出两份优异答卷做出更大贡献。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一是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全面优化旅游市场环境。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动《张家口市全域旅游发展规划》与全市城乡建设、土地利用、基础设施和公共服务设施建设、生态保护以及“两区”建设、冬奥会筹办、“空心村”治理等各类规划进行融合，实现统一规划、整体打造、协调发展，构建与全域旅游发展相适应的规划体系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二是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全面推动产业融合发展。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深入落实推进“旅游+”战略，推动旅游业与文化、体育、农业、扶贫等产业深度融合，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构建“春赏花、夏避暑、秋观景、冬滑雪”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大旅游格局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加快基础设施建设，健全路网、服务网、大数据网，为旅游业跨越发展提供有力支撑。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是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全面优化旅游市场环境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《中华人民共和国旅游法》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河北省旅游条例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制定《旅游市场综合监管责任清单》，明确市旅游执法支队和公安、司法、物价、安监、市场监管等执法机构职责，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联合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执法力量，提升规范全市涉旅企业服务水平。探索建立第三方监管评价机制，通过密切与旅游院校、主流媒体、专业公司的合作，强化行评员、监督员和志愿者参与市场监督的力度，提高游客评价权重等多种形式，共同维护旅游市场秩序和旅游消费者合法权益，营造一个诚信经营、公平竞争、文明有序的旅游市场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420" w:firstLineChars="200"/>
        <w:jc w:val="both"/>
        <w:textAlignment w:val="auto"/>
        <w:outlineLvl w:val="9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564F8"/>
    <w:rsid w:val="01F03FA6"/>
    <w:rsid w:val="02916C55"/>
    <w:rsid w:val="03DD0834"/>
    <w:rsid w:val="0B4B594E"/>
    <w:rsid w:val="0CB37EF2"/>
    <w:rsid w:val="0F495754"/>
    <w:rsid w:val="155272E3"/>
    <w:rsid w:val="176B2A45"/>
    <w:rsid w:val="1B4663E5"/>
    <w:rsid w:val="217856F0"/>
    <w:rsid w:val="25C27AB0"/>
    <w:rsid w:val="3BF37B04"/>
    <w:rsid w:val="49952C9E"/>
    <w:rsid w:val="4B7C2206"/>
    <w:rsid w:val="4D5B087A"/>
    <w:rsid w:val="4DD569BF"/>
    <w:rsid w:val="510564F8"/>
    <w:rsid w:val="5BD72AE6"/>
    <w:rsid w:val="5C6E19D7"/>
    <w:rsid w:val="61C37056"/>
    <w:rsid w:val="63F76E48"/>
    <w:rsid w:val="74900283"/>
    <w:rsid w:val="7C551B04"/>
    <w:rsid w:val="7CB128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四号 左侧:  1.53 厘米 + 首行缩进:  2 字符 + 居中 左侧:  2 字符 首行缩进:  2..."/>
    <w:basedOn w:val="3"/>
    <w:qFormat/>
    <w:uiPriority w:val="0"/>
    <w:pPr>
      <w:jc w:val="center"/>
    </w:pPr>
  </w:style>
  <w:style w:type="paragraph" w:customStyle="1" w:styleId="3">
    <w:name w:val="样式 样式 四号 左侧:  1.53 厘米 + 首行缩进:  2 字符"/>
    <w:basedOn w:val="4"/>
    <w:qFormat/>
    <w:uiPriority w:val="0"/>
    <w:pPr>
      <w:ind w:left="200" w:leftChars="200"/>
    </w:pPr>
    <w:rPr>
      <w:szCs w:val="20"/>
    </w:rPr>
  </w:style>
  <w:style w:type="paragraph" w:customStyle="1" w:styleId="4">
    <w:name w:val="样式 四号 左侧:  1.53 厘米"/>
    <w:basedOn w:val="1"/>
    <w:qFormat/>
    <w:uiPriority w:val="0"/>
    <w:pPr>
      <w:adjustRightInd w:val="0"/>
    </w:pPr>
    <w:rPr>
      <w:w w:val="90"/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2018-12-05T05:49:00Z</dcterms:created>
  <dc:creator>qzuser</dc:creator>
  <cp:lastModifiedBy>heyongfengmeng</cp:lastModifiedBy>
  <cp:lastPrinted>2018-12-05T08:21:00Z</cp:lastPrinted>
  <dcterms:modified xsi:type="dcterms:W3CDTF">2018-12-13T03:20:31Z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