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Times New Roman" w:hAnsi="Times New Roman" w:eastAsia="仿宋_GB2312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张家口市人民政府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关于市十四届人大三次会议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bCs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议案办理情况的报告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2019年1月10日在市十四届人大常委会第十七次会议上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张家口市人民政府副秘书长  张文浩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主任、各位副主任、秘书长、各位委员：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市十四届人大三次会议期间，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田春雷等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名人大代表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提出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《关于加快张家口市电梯安全管理立法的议案》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，市人大常委会决定交由市政府办理。现在，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受市政府委托，我就议案办理情况报告如下，请予审议。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eastAsia="zh-CN"/>
        </w:rPr>
        <w:t>一、当前电梯安全监管方面法规体系现状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随着国民经济的快速发展，电梯数量急剧增加，电梯安全已成为社会公共安全管理的一项重要内容，越来越受到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人民群众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和社会各界的广泛关注。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围绕田春雷等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10名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人大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代表提出的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《关于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加快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张家口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电梯安全管理立法的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议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案》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，市政府及时组织相关部门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在充分调研的基础上，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认真梳理了当前电梯安全监管方面法规体系现状。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2003年国务院颁布了《中华人民共和国特种设备安全监察条例》，2009年又对《条例》进行了修订。《条例》中对电梯的制造、安装、修理、改造、使用及维保等环节都有明确的规定。为了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进一步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加强特种设备的安全监管，2014年1月1日颁布实施的《中华人民共和国特种设备安全法》，对电梯的制造、经营、使用、维保和检验等环节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提出了明确的法律责任，为电梯的安全监察提供了有力的法律支撑。2017年1月10日河北省人民政府以政府令的形式，颁布实施了《河北省电梯安全管理办法》。该办法在《特种设备安全监察条例》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《特种设备安全法》基础上，进一步细化了电梯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安全管理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使用等各个环节的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，并首次将老旧电梯、既有住宅加装电梯纳入《管理办法》中，建立了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比较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完善的电梯安全管理、监管体系，明晰了各方职责，具有很强的针对性和操作性。2018年4月国务院办公厅又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下发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了《关于加强电梯质量安全工作的意见》（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  <w:t>国办发〔2018〕8号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），对各级政府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及其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住建、工信、商务等相关部门职责都做出了更为详细的规定，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电梯安全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管理方面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形成了政府牵头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各部门齐抓共管的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管理模式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。河北省政府办公厅根据《意见》精神，制定印发了《关于贯彻落实&lt;国务院办公厅关于加强电梯质量安全的工作意见&gt;的实施意见》(冀政办字〔2018〕42号)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。参照国家、省制定的《意见》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市在广泛征求相关部门意见的基础上，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印发了《关于加强电梯质量安全工作的实施意见》（张政办字〔2018〕50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号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），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进一步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细化了相关部门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以及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96365电梯救援应急中心和电梯使用单位的职责，对我市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电梯安全监管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工作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具有很强的指导性。为了加强对维保单位的监督管理，省质监局印发了《河北省电梯维保单位考核管理办法》，对维保单位的工作提出了具体的要求和相应的扣分、处罚规定。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市质监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局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积极配合市住建局制定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了《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张家口市小区物业管理办法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既有住宅加装电梯的指导意见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，进一步细化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使用单位特别是物业公司和安装改造电梯公司的责任，电梯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使用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安全管理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工作做到了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无死角全覆盖。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二、办理措施及工作成效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2018年，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针对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田春雷等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名人大代表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提出的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《关于加快张家口市电梯安全管理立法的议案》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市政府本着对人大代表和全市人民群众高度负责的态度，及时召开交办会议，将议案分解落实到市政府法制办公室牵头，市质监局、市住建局等市直相关部门共同研究办理。一年来，市政府办公室充分发挥牵头抓总作用，在市人大法制工作委员会的帮助指导下，通过沟通交流、督促催办等方式，协调承办单位明确办理任务、制定办理措施、落实办理人员，压实办理责任。先后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3次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组织承办单位与部分人大代表召开座谈会，通过现场向代表汇报办理情况、分析研究当前我市电梯安全管理现状、提办双方相互交换意见、协商制定办理措施等方式方法，进一步厘清了责任，确定了办理工作的时间表和路线图，确保议案得到较好的办理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承办单位在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认真贯彻落实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国家、省制定的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电梯质量安全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管理相关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法律法规工作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中，</w:t>
      </w:r>
      <w:r>
        <w:rPr>
          <w:rFonts w:hint="default" w:ascii="Times New Roman" w:hAnsi="Times New Roman" w:eastAsia="仿宋_GB2312" w:cs="Times New Roman"/>
          <w:b w:val="0"/>
          <w:bCs/>
          <w:kern w:val="2"/>
          <w:sz w:val="32"/>
          <w:szCs w:val="32"/>
        </w:rPr>
        <w:t>广泛宣传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安全应用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知识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，充分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利用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3.15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”消费者权益日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、质量月、安全月等主题活动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，通过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网络、微信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新媒体等平台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深入宣传电梯安全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使用管理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法律法规常识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截止目前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累计发放各类电梯安全知识宣传手册和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宣传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份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督促大型商场、旅游景点、车站等人员密集场所的电梯使用单位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设立语音提示和乘梯警示标牌，有效提高了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广大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群众的电梯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使用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安全意识。</w:t>
      </w:r>
      <w:r>
        <w:rPr>
          <w:rFonts w:hint="default" w:ascii="Times New Roman" w:hAnsi="Times New Roman" w:eastAsia="仿宋_GB2312" w:cs="Times New Roman"/>
          <w:b w:val="0"/>
          <w:bCs/>
          <w:kern w:val="2"/>
          <w:sz w:val="32"/>
          <w:szCs w:val="32"/>
          <w:lang w:eastAsia="zh-CN"/>
        </w:rPr>
        <w:t>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推进电梯安全治理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工作中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我市推行了电梯网格化监管，将每部电梯的监管人员、检验人员、管理人员、维保人员的信息和联系电话制成标志牌，张贴在电梯轿厢内，使每名乘客对于所乘电梯的信息一目了然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。市质监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局还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深入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开展特种设备安全专项整治行动，在重点时间对重点区域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加强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电梯专项治理，进一步强化电梯使用单位主体责任，督促建立健全电梯运行管理制度和档案，强化电梯运行日常安全管理。各县（区）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质监部门也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加大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对维保单位的日常考核，通过考核和处罚，督促维保单位认真履行维保职责，确保电梯安全运行。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充分发挥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96365电梯应急处置中心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作用，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我市96365电梯应急处置中心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已于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2016年11月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开始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运行，在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市质监局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的指导下，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根据实际情况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开展电梯救援应急处置和二级救援工作。2017年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以来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，该中心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共开展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二级救援解救电梯被困人员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2123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人次，解答电梯咨询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328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次，接待电梯质量投诉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次，有效遏制了因电梯故障造成恶性事故的发生。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三、下步工作安排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完善电梯安全管理方面的法律法规，落实电梯安全管理责任，可有效预防和减少电梯使用安全事故，切实保障人民群众生命财产安全。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目前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，国家、省已经制定了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许多涉及电梯安全监管的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条例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法规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、办法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，而且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均颁布实施不久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我市在贯彻落实相关法律法规工作中，正在结合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市电梯应用实际情况，深入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分析研究我市电梯安全管理方面的特点和存在的问题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鉴于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这种情况，在今后工作中，市政府将积极组织市政府法制办公室、市质监局、市住建局等承办单位，进行深入的调研论证，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根据各方面反馈意见和实际情况，在充分征求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社会各界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意见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和建议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的基础上，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按照立法程序尽快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制定符合我市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实际情况的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电梯安全管理法规或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管理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办法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，进一步完善电梯安全监管的法律法规体系，确保电梯安全运行和全市人民群众生命财产安全。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主任、各位副主任、秘书长、各位委员，在议案办理工作中，市政府及其相关部门尽管做了一些工作，但距市人大常委会和代表的要求还有很大差距。主要表现为立法调研不够，办理进度缓慢、办理方式方法还需进一步改进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。对于这些问题，我们将在今后办理工作中，进一步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  <w:t>研究完善办理机制，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eastAsia="zh-CN"/>
        </w:rPr>
        <w:t>强化办理措施，加快办理进度，确保电梯安全监管立法工作取得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</w:rPr>
        <w:t>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E070B"/>
    <w:rsid w:val="003801E8"/>
    <w:rsid w:val="01E43069"/>
    <w:rsid w:val="03166FCD"/>
    <w:rsid w:val="0E491506"/>
    <w:rsid w:val="0F8B490C"/>
    <w:rsid w:val="12FE070B"/>
    <w:rsid w:val="13541BDD"/>
    <w:rsid w:val="14ED3EAB"/>
    <w:rsid w:val="19B77F09"/>
    <w:rsid w:val="1D46458C"/>
    <w:rsid w:val="1D646715"/>
    <w:rsid w:val="1D86720C"/>
    <w:rsid w:val="1F445B9D"/>
    <w:rsid w:val="23A7133F"/>
    <w:rsid w:val="28771529"/>
    <w:rsid w:val="2A9051A0"/>
    <w:rsid w:val="2AD77951"/>
    <w:rsid w:val="2FDE4C83"/>
    <w:rsid w:val="34F95C03"/>
    <w:rsid w:val="38D808F2"/>
    <w:rsid w:val="3910152C"/>
    <w:rsid w:val="39C03E08"/>
    <w:rsid w:val="3F2E5CC0"/>
    <w:rsid w:val="42DF2ABD"/>
    <w:rsid w:val="461C0BA2"/>
    <w:rsid w:val="46DE5C77"/>
    <w:rsid w:val="47F7506C"/>
    <w:rsid w:val="4CDB07C7"/>
    <w:rsid w:val="50126D46"/>
    <w:rsid w:val="5403736E"/>
    <w:rsid w:val="575C785B"/>
    <w:rsid w:val="5A280B91"/>
    <w:rsid w:val="5A620A0B"/>
    <w:rsid w:val="5E9873C4"/>
    <w:rsid w:val="633E50C7"/>
    <w:rsid w:val="68194823"/>
    <w:rsid w:val="68AC00B8"/>
    <w:rsid w:val="6AF751E1"/>
    <w:rsid w:val="6D072FB6"/>
    <w:rsid w:val="6FDB5171"/>
    <w:rsid w:val="76813433"/>
    <w:rsid w:val="77AD37F7"/>
    <w:rsid w:val="782D36C0"/>
    <w:rsid w:val="788F7008"/>
    <w:rsid w:val="7CE10DB0"/>
    <w:rsid w:val="7DAE1550"/>
    <w:rsid w:val="7F40091A"/>
    <w:rsid w:val="7FA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2018-12-06T04:05:00Z</dcterms:created>
  <dc:creator>1050-02</dc:creator>
  <cp:lastModifiedBy>1050-02</cp:lastModifiedBy>
  <cp:lastPrinted>2019-01-09T10:47:00Z</cp:lastPrinted>
  <dcterms:modified xsi:type="dcterms:W3CDTF">2019-01-09T11:37:30Z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